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41" w:rsidRDefault="00996241" w:rsidP="00996241">
      <w:pPr>
        <w:pStyle w:val="DocType"/>
        <w:adjustRightInd w:val="0"/>
        <w:snapToGrid w:val="0"/>
        <w:spacing w:after="0" w:line="0" w:lineRule="atLeast"/>
        <w:rPr>
          <w:rFonts w:asciiTheme="minorHAnsi" w:eastAsia="Times New Roman" w:hAnsiTheme="minorHAnsi"/>
          <w:b/>
          <w:color w:val="5B9BD5" w:themeColor="accent1"/>
          <w:sz w:val="28"/>
          <w:szCs w:val="28"/>
          <w:lang w:eastAsia="en-AU"/>
        </w:rPr>
      </w:pPr>
      <w:bookmarkStart w:id="0" w:name="_GoBack"/>
      <w:bookmarkEnd w:id="0"/>
      <w:r w:rsidRPr="003C0BB5">
        <w:rPr>
          <w:rFonts w:asciiTheme="minorHAnsi" w:eastAsia="Times New Roman" w:hAnsiTheme="minorHAnsi"/>
          <w:b/>
          <w:color w:val="5B9BD5" w:themeColor="accent1"/>
          <w:spacing w:val="0"/>
          <w:sz w:val="44"/>
          <w:szCs w:val="44"/>
          <w:lang w:eastAsia="en-AU"/>
        </w:rPr>
        <w:t>AQUA Product Issuer</w:t>
      </w:r>
      <w:r>
        <w:rPr>
          <w:rFonts w:asciiTheme="minorHAnsi" w:eastAsia="Times New Roman" w:hAnsiTheme="minorHAnsi"/>
          <w:b/>
          <w:color w:val="5B9BD5" w:themeColor="accent1"/>
          <w:spacing w:val="0"/>
          <w:sz w:val="44"/>
          <w:szCs w:val="44"/>
          <w:lang w:eastAsia="en-AU"/>
        </w:rPr>
        <w:t xml:space="preserve"> n</w:t>
      </w:r>
      <w:r w:rsidRPr="00324BD1">
        <w:rPr>
          <w:rFonts w:asciiTheme="minorHAnsi" w:eastAsia="Times New Roman" w:hAnsiTheme="minorHAnsi"/>
          <w:b/>
          <w:color w:val="5B9BD5" w:themeColor="accent1"/>
          <w:spacing w:val="0"/>
          <w:sz w:val="44"/>
          <w:szCs w:val="44"/>
          <w:lang w:eastAsia="en-AU"/>
        </w:rPr>
        <w:t xml:space="preserve">otification </w:t>
      </w:r>
      <w:r>
        <w:rPr>
          <w:rFonts w:asciiTheme="minorHAnsi" w:eastAsia="Times New Roman" w:hAnsiTheme="minorHAnsi"/>
          <w:b/>
          <w:color w:val="5B9BD5" w:themeColor="accent1"/>
          <w:spacing w:val="0"/>
          <w:sz w:val="44"/>
          <w:szCs w:val="44"/>
          <w:lang w:eastAsia="en-AU"/>
        </w:rPr>
        <w:t>form:</w:t>
      </w:r>
    </w:p>
    <w:p w:rsidR="00996241" w:rsidRDefault="00996241" w:rsidP="00996241">
      <w:pPr>
        <w:pStyle w:val="DocType"/>
        <w:adjustRightInd w:val="0"/>
        <w:snapToGrid w:val="0"/>
        <w:spacing w:after="0" w:line="0" w:lineRule="atLeast"/>
        <w:rPr>
          <w:rFonts w:asciiTheme="minorHAnsi" w:eastAsia="Times New Roman" w:hAnsiTheme="minorHAnsi"/>
          <w:b/>
          <w:color w:val="5B9BD5" w:themeColor="accent1"/>
          <w:sz w:val="28"/>
          <w:szCs w:val="28"/>
          <w:lang w:eastAsia="en-AU"/>
        </w:rPr>
      </w:pPr>
      <w:r w:rsidRPr="00324BD1">
        <w:rPr>
          <w:rFonts w:asciiTheme="minorHAnsi" w:eastAsia="Times New Roman" w:hAnsiTheme="minorHAnsi"/>
          <w:b/>
          <w:color w:val="1F4E79" w:themeColor="accent1" w:themeShade="80"/>
          <w:spacing w:val="0"/>
          <w:sz w:val="44"/>
          <w:szCs w:val="44"/>
          <w:lang w:eastAsia="en-AU"/>
        </w:rPr>
        <w:t>Adverse report by auditor of compliance plan</w:t>
      </w:r>
      <w:r w:rsidRPr="00902A8A">
        <w:rPr>
          <w:rFonts w:asciiTheme="minorHAnsi" w:eastAsia="Times New Roman" w:hAnsiTheme="minorHAnsi"/>
          <w:b/>
          <w:color w:val="5B9BD5" w:themeColor="accent1"/>
          <w:sz w:val="28"/>
          <w:szCs w:val="28"/>
          <w:lang w:eastAsia="en-AU"/>
        </w:rPr>
        <w:t xml:space="preserve"> </w:t>
      </w:r>
    </w:p>
    <w:p w:rsidR="00996241" w:rsidRPr="00DA47CF" w:rsidRDefault="00996241" w:rsidP="00996241">
      <w:pPr>
        <w:pStyle w:val="DocType"/>
        <w:adjustRightInd w:val="0"/>
        <w:snapToGrid w:val="0"/>
        <w:spacing w:after="0" w:line="0" w:lineRule="atLeast"/>
        <w:rPr>
          <w:rFonts w:asciiTheme="minorHAnsi" w:eastAsia="Times New Roman" w:hAnsiTheme="minorHAnsi"/>
          <w:b/>
          <w:color w:val="5B9BD5" w:themeColor="accent1"/>
          <w:sz w:val="16"/>
          <w:szCs w:val="16"/>
          <w:lang w:eastAsia="en-AU"/>
        </w:rPr>
      </w:pPr>
    </w:p>
    <w:p w:rsidR="00996241" w:rsidRDefault="00996241" w:rsidP="00996241">
      <w:pPr>
        <w:rPr>
          <w:rFonts w:asciiTheme="minorHAnsi" w:hAnsiTheme="minorHAnsi"/>
          <w:color w:val="000000"/>
        </w:rPr>
      </w:pPr>
      <w:r>
        <w:rPr>
          <w:rFonts w:asciiTheme="minorHAnsi" w:hAnsiTheme="minorHAnsi"/>
          <w:color w:val="000000"/>
        </w:rPr>
        <w:t xml:space="preserve">An </w:t>
      </w:r>
      <w:r w:rsidRPr="007771FE">
        <w:rPr>
          <w:rFonts w:asciiTheme="minorHAnsi" w:hAnsiTheme="minorHAnsi"/>
          <w:color w:val="000000"/>
        </w:rPr>
        <w:t>AQUA Product Issuer</w:t>
      </w:r>
      <w:r>
        <w:rPr>
          <w:rFonts w:asciiTheme="minorHAnsi" w:hAnsiTheme="minorHAnsi"/>
          <w:color w:val="000000"/>
        </w:rPr>
        <w:t xml:space="preserve"> is required </w:t>
      </w:r>
      <w:r w:rsidRPr="007771FE">
        <w:rPr>
          <w:rFonts w:asciiTheme="minorHAnsi" w:hAnsiTheme="minorHAnsi"/>
          <w:color w:val="000000"/>
        </w:rPr>
        <w:t>to notify ASX Limited (“</w:t>
      </w:r>
      <w:r w:rsidRPr="007771FE">
        <w:rPr>
          <w:rFonts w:asciiTheme="minorHAnsi" w:hAnsiTheme="minorHAnsi"/>
          <w:b/>
          <w:color w:val="000000"/>
        </w:rPr>
        <w:t>ASX</w:t>
      </w:r>
      <w:r w:rsidRPr="007771FE">
        <w:rPr>
          <w:rFonts w:asciiTheme="minorHAnsi" w:hAnsiTheme="minorHAnsi"/>
          <w:color w:val="000000"/>
        </w:rPr>
        <w:t xml:space="preserve">”) </w:t>
      </w:r>
      <w:r>
        <w:rPr>
          <w:rFonts w:asciiTheme="minorHAnsi" w:hAnsiTheme="minorHAnsi"/>
          <w:color w:val="000000"/>
        </w:rPr>
        <w:t xml:space="preserve">in writing upon the receipt of a report from the auditor of its compliance plan under section </w:t>
      </w:r>
      <w:proofErr w:type="gramStart"/>
      <w:r>
        <w:rPr>
          <w:rFonts w:asciiTheme="minorHAnsi" w:hAnsiTheme="minorHAnsi"/>
          <w:color w:val="000000"/>
        </w:rPr>
        <w:t>601HG(</w:t>
      </w:r>
      <w:proofErr w:type="gramEnd"/>
      <w:r>
        <w:rPr>
          <w:rFonts w:asciiTheme="minorHAnsi" w:hAnsiTheme="minorHAnsi"/>
          <w:color w:val="000000"/>
        </w:rPr>
        <w:t xml:space="preserve">3) of the </w:t>
      </w:r>
      <w:r w:rsidRPr="002F063B">
        <w:rPr>
          <w:rFonts w:asciiTheme="minorHAnsi" w:hAnsiTheme="minorHAnsi"/>
          <w:i/>
          <w:color w:val="000000"/>
        </w:rPr>
        <w:t>Corporation Act 2001</w:t>
      </w:r>
      <w:r>
        <w:rPr>
          <w:rFonts w:asciiTheme="minorHAnsi" w:hAnsiTheme="minorHAnsi"/>
          <w:color w:val="000000"/>
        </w:rPr>
        <w:t xml:space="preserve"> (</w:t>
      </w:r>
      <w:proofErr w:type="spellStart"/>
      <w:r>
        <w:rPr>
          <w:rFonts w:asciiTheme="minorHAnsi" w:hAnsiTheme="minorHAnsi"/>
          <w:color w:val="000000"/>
        </w:rPr>
        <w:t>Cth</w:t>
      </w:r>
      <w:proofErr w:type="spellEnd"/>
      <w:r>
        <w:rPr>
          <w:rFonts w:asciiTheme="minorHAnsi" w:hAnsiTheme="minorHAnsi"/>
          <w:color w:val="000000"/>
        </w:rPr>
        <w:t>) (“</w:t>
      </w:r>
      <w:r w:rsidRPr="00324BD1">
        <w:rPr>
          <w:rFonts w:asciiTheme="minorHAnsi" w:hAnsiTheme="minorHAnsi"/>
          <w:b/>
          <w:color w:val="000000"/>
        </w:rPr>
        <w:t>Corporations Act</w:t>
      </w:r>
      <w:r>
        <w:rPr>
          <w:rFonts w:asciiTheme="minorHAnsi" w:hAnsiTheme="minorHAnsi"/>
          <w:color w:val="000000"/>
        </w:rPr>
        <w:t xml:space="preserve">”) which indicates that the AQUA Product Issuer did not comply with its compliance plan or that the plan does not continue to meet the requirements of the Corporations Act. An AQUA Product Issuer must notify ASX and provide a copy of the audit report, on or before the next Business Day after receiving the audit report.  </w:t>
      </w:r>
    </w:p>
    <w:p w:rsidR="00996241" w:rsidRPr="00154BF7" w:rsidRDefault="00996241" w:rsidP="00996241">
      <w:pPr>
        <w:rPr>
          <w:rFonts w:asciiTheme="minorHAnsi" w:eastAsia="Times New Roman" w:hAnsiTheme="minorHAnsi" w:cs="Times New Roman"/>
          <w:b/>
          <w:color w:val="5B9BD5" w:themeColor="accent1"/>
          <w:sz w:val="28"/>
          <w:szCs w:val="28"/>
          <w:lang w:eastAsia="en-AU"/>
        </w:rPr>
      </w:pPr>
      <w:r w:rsidRPr="00154BF7">
        <w:rPr>
          <w:rFonts w:asciiTheme="minorHAnsi" w:eastAsia="Times New Roman" w:hAnsiTheme="minorHAnsi" w:cs="Times New Roman"/>
          <w:b/>
          <w:color w:val="5B9BD5" w:themeColor="accent1"/>
          <w:sz w:val="28"/>
          <w:szCs w:val="28"/>
          <w:lang w:eastAsia="en-AU"/>
        </w:rPr>
        <w:t>Relevant Rule(s)</w:t>
      </w:r>
    </w:p>
    <w:p w:rsidR="00996241" w:rsidRDefault="00996241" w:rsidP="00996241">
      <w:pPr>
        <w:pStyle w:val="ListParagraph"/>
        <w:numPr>
          <w:ilvl w:val="0"/>
          <w:numId w:val="2"/>
        </w:numPr>
        <w:rPr>
          <w:rFonts w:asciiTheme="minorHAnsi" w:hAnsiTheme="minorHAnsi"/>
          <w:color w:val="000000"/>
        </w:rPr>
      </w:pPr>
      <w:r w:rsidRPr="001F46E8">
        <w:rPr>
          <w:rFonts w:asciiTheme="minorHAnsi" w:hAnsiTheme="minorHAnsi"/>
          <w:color w:val="000000"/>
        </w:rPr>
        <w:t>Rule 10A.2.4</w:t>
      </w:r>
      <w:r>
        <w:rPr>
          <w:rFonts w:asciiTheme="minorHAnsi" w:hAnsiTheme="minorHAnsi"/>
          <w:color w:val="000000"/>
        </w:rPr>
        <w:t>;</w:t>
      </w:r>
      <w:r w:rsidRPr="001F46E8">
        <w:rPr>
          <w:rFonts w:asciiTheme="minorHAnsi" w:hAnsiTheme="minorHAnsi"/>
          <w:color w:val="000000"/>
        </w:rPr>
        <w:t xml:space="preserve"> and </w:t>
      </w:r>
    </w:p>
    <w:p w:rsidR="00996241" w:rsidRPr="001F46E8" w:rsidRDefault="00996241" w:rsidP="00996241">
      <w:pPr>
        <w:pStyle w:val="ListParagraph"/>
        <w:numPr>
          <w:ilvl w:val="0"/>
          <w:numId w:val="2"/>
        </w:numPr>
        <w:rPr>
          <w:rFonts w:asciiTheme="minorHAnsi" w:hAnsiTheme="minorHAnsi"/>
          <w:color w:val="000000"/>
        </w:rPr>
      </w:pPr>
      <w:proofErr w:type="gramStart"/>
      <w:r>
        <w:rPr>
          <w:rFonts w:asciiTheme="minorHAnsi" w:hAnsiTheme="minorHAnsi"/>
          <w:color w:val="000000"/>
        </w:rPr>
        <w:t>p</w:t>
      </w:r>
      <w:r w:rsidRPr="001F46E8">
        <w:rPr>
          <w:rFonts w:asciiTheme="minorHAnsi" w:hAnsiTheme="minorHAnsi"/>
          <w:color w:val="000000"/>
        </w:rPr>
        <w:t>rocedure</w:t>
      </w:r>
      <w:proofErr w:type="gramEnd"/>
      <w:r w:rsidRPr="001F46E8">
        <w:rPr>
          <w:rFonts w:asciiTheme="minorHAnsi" w:hAnsiTheme="minorHAnsi"/>
          <w:color w:val="000000"/>
        </w:rPr>
        <w:t xml:space="preserve"> 10A.2.4(</w:t>
      </w:r>
      <w:r>
        <w:rPr>
          <w:rFonts w:asciiTheme="minorHAnsi" w:hAnsiTheme="minorHAnsi"/>
          <w:color w:val="000000"/>
        </w:rPr>
        <w:t>5</w:t>
      </w:r>
      <w:r w:rsidRPr="001F46E8">
        <w:rPr>
          <w:rFonts w:asciiTheme="minorHAnsi" w:hAnsiTheme="minorHAnsi"/>
          <w:color w:val="000000"/>
        </w:rPr>
        <w:t>)</w:t>
      </w:r>
      <w:r>
        <w:rPr>
          <w:rFonts w:asciiTheme="minorHAnsi" w:hAnsiTheme="minorHAnsi"/>
          <w:color w:val="000000"/>
        </w:rPr>
        <w:t xml:space="preserve">, </w:t>
      </w:r>
      <w:r w:rsidRPr="001F46E8">
        <w:rPr>
          <w:rFonts w:asciiTheme="minorHAnsi" w:hAnsiTheme="minorHAnsi"/>
          <w:color w:val="000000"/>
        </w:rPr>
        <w:t xml:space="preserve">under Schedule 10A of the ASX Operating Rules and the ASX Operating Procedures. </w:t>
      </w:r>
    </w:p>
    <w:p w:rsidR="00996241" w:rsidRDefault="00996241" w:rsidP="00996241">
      <w:pPr>
        <w:overflowPunct w:val="0"/>
        <w:autoSpaceDE w:val="0"/>
        <w:autoSpaceDN w:val="0"/>
        <w:adjustRightInd w:val="0"/>
        <w:spacing w:after="0" w:line="240" w:lineRule="auto"/>
        <w:jc w:val="both"/>
        <w:textAlignment w:val="baseline"/>
        <w:outlineLvl w:val="1"/>
        <w:rPr>
          <w:rFonts w:asciiTheme="minorHAnsi" w:hAnsiTheme="minorHAnsi"/>
          <w:color w:val="000000"/>
        </w:rPr>
      </w:pPr>
      <w:r>
        <w:rPr>
          <w:rFonts w:asciiTheme="minorHAnsi" w:hAnsiTheme="minorHAnsi"/>
          <w:color w:val="000000"/>
        </w:rPr>
        <w:t xml:space="preserve">This form should be used to notify ASX of the receipt of an audit report to which procedure </w:t>
      </w:r>
      <w:proofErr w:type="gramStart"/>
      <w:r>
        <w:rPr>
          <w:rFonts w:asciiTheme="minorHAnsi" w:hAnsiTheme="minorHAnsi"/>
          <w:color w:val="000000"/>
        </w:rPr>
        <w:t>10A.2.4(</w:t>
      </w:r>
      <w:proofErr w:type="gramEnd"/>
      <w:r>
        <w:rPr>
          <w:rFonts w:asciiTheme="minorHAnsi" w:hAnsiTheme="minorHAnsi"/>
          <w:color w:val="000000"/>
        </w:rPr>
        <w:t>4) applies.</w:t>
      </w:r>
    </w:p>
    <w:p w:rsidR="00996241" w:rsidRDefault="00996241" w:rsidP="00996241">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p>
    <w:p w:rsidR="00996241" w:rsidRPr="00CE0F71" w:rsidRDefault="00996241" w:rsidP="00996241">
      <w:pPr>
        <w:keepNext/>
        <w:spacing w:after="140" w:line="240" w:lineRule="auto"/>
        <w:outlineLvl w:val="1"/>
        <w:rPr>
          <w:rFonts w:asciiTheme="minorHAnsi" w:hAnsiTheme="minorHAnsi" w:cstheme="minorHAnsi"/>
          <w:b/>
          <w:bCs/>
          <w:iCs/>
          <w:color w:val="5B9BD5" w:themeColor="accent1"/>
          <w:spacing w:val="-1"/>
          <w:sz w:val="28"/>
          <w:szCs w:val="28"/>
        </w:rPr>
      </w:pPr>
      <w:r w:rsidRPr="00CE0F71">
        <w:rPr>
          <w:rFonts w:asciiTheme="minorHAnsi" w:hAnsiTheme="minorHAnsi" w:cstheme="minorHAnsi"/>
          <w:b/>
          <w:bCs/>
          <w:iCs/>
          <w:color w:val="5B9BD5" w:themeColor="accent1"/>
          <w:spacing w:val="-1"/>
          <w:sz w:val="28"/>
          <w:szCs w:val="28"/>
        </w:rPr>
        <w:t xml:space="preserve">Instructions </w:t>
      </w:r>
    </w:p>
    <w:p w:rsidR="00996241" w:rsidRDefault="00996241" w:rsidP="00996241">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Pr>
          <w:rFonts w:asciiTheme="minorHAnsi" w:eastAsia="Times New Roman" w:hAnsiTheme="minorHAnsi" w:cs="Times New Roman"/>
          <w:color w:val="000000"/>
          <w:lang w:val="en-GB"/>
        </w:rPr>
        <w:t>All applicable fields in this form should be completed;</w:t>
      </w:r>
    </w:p>
    <w:p w:rsidR="00996241" w:rsidRPr="00EF0617" w:rsidRDefault="00996241" w:rsidP="00996241">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sidRPr="00EF0617">
        <w:rPr>
          <w:rFonts w:asciiTheme="minorHAnsi" w:hAnsiTheme="minorHAnsi"/>
          <w:color w:val="000000"/>
        </w:rPr>
        <w:t>completed forms should be emailed to</w:t>
      </w:r>
      <w:r>
        <w:rPr>
          <w:rFonts w:asciiTheme="minorHAnsi" w:hAnsiTheme="minorHAnsi"/>
          <w:color w:val="000000"/>
        </w:rPr>
        <w:t xml:space="preserve"> </w:t>
      </w:r>
      <w:hyperlink r:id="rId5" w:history="1">
        <w:r w:rsidRPr="008D0AA0">
          <w:rPr>
            <w:rStyle w:val="Hyperlink"/>
            <w:rFonts w:asciiTheme="minorHAnsi" w:hAnsiTheme="minorHAnsi"/>
          </w:rPr>
          <w:t>InvestmentProducts.Compliance@asx.com.au</w:t>
        </w:r>
      </w:hyperlink>
    </w:p>
    <w:p w:rsidR="00996241" w:rsidRDefault="00996241" w:rsidP="00996241">
      <w:pPr>
        <w:rPr>
          <w:rFonts w:asciiTheme="minorHAnsi" w:hAnsiTheme="minorHAnsi"/>
          <w:color w:val="000000"/>
        </w:rPr>
      </w:pPr>
    </w:p>
    <w:tbl>
      <w:tblPr>
        <w:tblW w:w="9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0"/>
        <w:gridCol w:w="2015"/>
        <w:gridCol w:w="6203"/>
      </w:tblGrid>
      <w:tr w:rsidR="00996241" w:rsidRPr="007771FE" w:rsidTr="00F4160E">
        <w:trPr>
          <w:cantSplit/>
        </w:trPr>
        <w:tc>
          <w:tcPr>
            <w:tcW w:w="3145" w:type="dxa"/>
            <w:gridSpan w:val="2"/>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AQUA Product Issuer name (“Issuer”):</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996241" w:rsidRPr="007771FE" w:rsidTr="00F4160E">
        <w:trPr>
          <w:cantSplit/>
        </w:trPr>
        <w:tc>
          <w:tcPr>
            <w:tcW w:w="3145" w:type="dxa"/>
            <w:gridSpan w:val="2"/>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Issuer ABN/ACN/ARBN:</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996241" w:rsidRPr="007771FE" w:rsidTr="00F4160E">
        <w:trPr>
          <w:cantSplit/>
        </w:trPr>
        <w:tc>
          <w:tcPr>
            <w:tcW w:w="3145" w:type="dxa"/>
            <w:gridSpan w:val="2"/>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Date of notification: </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996241" w:rsidRPr="007771FE" w:rsidTr="00F4160E">
        <w:trPr>
          <w:cantSplit/>
          <w:trHeight w:val="230"/>
        </w:trPr>
        <w:tc>
          <w:tcPr>
            <w:tcW w:w="1130" w:type="dxa"/>
            <w:vMerge w:val="restart"/>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Contact person details </w:t>
            </w:r>
          </w:p>
        </w:tc>
        <w:tc>
          <w:tcPr>
            <w:tcW w:w="2015" w:type="dxa"/>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Name:  </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996241" w:rsidRPr="007771FE" w:rsidTr="00F4160E">
        <w:trPr>
          <w:cantSplit/>
          <w:trHeight w:val="230"/>
        </w:trPr>
        <w:tc>
          <w:tcPr>
            <w:tcW w:w="1130" w:type="dxa"/>
            <w:vMerge/>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Job title:</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996241" w:rsidRPr="007771FE" w:rsidTr="00F4160E">
        <w:trPr>
          <w:cantSplit/>
          <w:trHeight w:val="728"/>
        </w:trPr>
        <w:tc>
          <w:tcPr>
            <w:tcW w:w="1130" w:type="dxa"/>
            <w:vMerge/>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Email:</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996241" w:rsidRPr="007771FE" w:rsidTr="00F4160E">
        <w:trPr>
          <w:cantSplit/>
          <w:trHeight w:val="728"/>
        </w:trPr>
        <w:tc>
          <w:tcPr>
            <w:tcW w:w="1130" w:type="dxa"/>
            <w:vMerge/>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Telephone: </w:t>
            </w:r>
          </w:p>
        </w:tc>
        <w:tc>
          <w:tcPr>
            <w:tcW w:w="6203" w:type="dxa"/>
          </w:tcPr>
          <w:p w:rsidR="00996241" w:rsidRPr="007771FE" w:rsidRDefault="00996241"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bl>
    <w:p w:rsidR="00996241" w:rsidRPr="00A70F31" w:rsidRDefault="00996241" w:rsidP="00996241">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tbl>
      <w:tblPr>
        <w:tblStyle w:val="TableGrid"/>
        <w:tblW w:w="9356" w:type="dxa"/>
        <w:tblInd w:w="-147" w:type="dxa"/>
        <w:tblLook w:val="04A0" w:firstRow="1" w:lastRow="0" w:firstColumn="1" w:lastColumn="0" w:noHBand="0" w:noVBand="1"/>
      </w:tblPr>
      <w:tblGrid>
        <w:gridCol w:w="3119"/>
        <w:gridCol w:w="6237"/>
      </w:tblGrid>
      <w:tr w:rsidR="00996241" w:rsidRPr="007D5082" w:rsidTr="00F4160E">
        <w:tc>
          <w:tcPr>
            <w:tcW w:w="3119" w:type="dxa"/>
            <w:shd w:val="clear" w:color="auto" w:fill="DEEAF6" w:themeFill="accent1" w:themeFillTint="33"/>
          </w:tcPr>
          <w:p w:rsidR="00996241" w:rsidRDefault="00996241" w:rsidP="00F4160E">
            <w:pPr>
              <w:rPr>
                <w:rFonts w:asciiTheme="minorHAnsi" w:hAnsiTheme="minorHAnsi"/>
              </w:rPr>
            </w:pPr>
            <w:r w:rsidRPr="00CD62F1">
              <w:rPr>
                <w:rFonts w:asciiTheme="minorHAnsi" w:hAnsiTheme="minorHAnsi"/>
                <w:b/>
              </w:rPr>
              <w:t>Date the Issuer received the audit report</w:t>
            </w:r>
            <w:r>
              <w:rPr>
                <w:rFonts w:asciiTheme="minorHAnsi" w:hAnsiTheme="minorHAnsi"/>
                <w:b/>
              </w:rPr>
              <w:t>:</w:t>
            </w:r>
            <w:r>
              <w:rPr>
                <w:rFonts w:asciiTheme="minorHAnsi" w:hAnsiTheme="minorHAnsi"/>
              </w:rPr>
              <w:t xml:space="preserve"> (print)</w:t>
            </w:r>
            <w:r w:rsidRPr="007D5082">
              <w:rPr>
                <w:rFonts w:asciiTheme="minorHAnsi" w:hAnsiTheme="minorHAnsi"/>
              </w:rPr>
              <w:t xml:space="preserve"> </w:t>
            </w:r>
          </w:p>
          <w:p w:rsidR="00996241" w:rsidRPr="007D5082" w:rsidRDefault="00996241" w:rsidP="00F4160E">
            <w:pPr>
              <w:rPr>
                <w:rFonts w:asciiTheme="minorHAnsi" w:hAnsiTheme="minorHAnsi"/>
              </w:rPr>
            </w:pPr>
          </w:p>
        </w:tc>
        <w:tc>
          <w:tcPr>
            <w:tcW w:w="6237" w:type="dxa"/>
          </w:tcPr>
          <w:p w:rsidR="00996241" w:rsidRPr="007D5082" w:rsidRDefault="00996241" w:rsidP="00F4160E">
            <w:pPr>
              <w:rPr>
                <w:rFonts w:asciiTheme="minorHAnsi" w:hAnsiTheme="minorHAnsi"/>
              </w:rPr>
            </w:pPr>
          </w:p>
        </w:tc>
      </w:tr>
      <w:tr w:rsidR="00996241" w:rsidRPr="007D5082" w:rsidTr="00F4160E">
        <w:tc>
          <w:tcPr>
            <w:tcW w:w="3119" w:type="dxa"/>
            <w:shd w:val="clear" w:color="auto" w:fill="DEEAF6" w:themeFill="accent1" w:themeFillTint="33"/>
          </w:tcPr>
          <w:p w:rsidR="00996241" w:rsidRPr="007D5082" w:rsidRDefault="00996241" w:rsidP="00F4160E">
            <w:pPr>
              <w:rPr>
                <w:rFonts w:asciiTheme="minorHAnsi" w:hAnsiTheme="minorHAnsi"/>
              </w:rPr>
            </w:pPr>
            <w:r>
              <w:rPr>
                <w:rFonts w:asciiTheme="minorHAnsi" w:hAnsiTheme="minorHAnsi"/>
                <w:b/>
              </w:rPr>
              <w:t>The</w:t>
            </w:r>
            <w:r w:rsidRPr="0086092C">
              <w:rPr>
                <w:rFonts w:asciiTheme="minorHAnsi" w:hAnsiTheme="minorHAnsi"/>
                <w:b/>
              </w:rPr>
              <w:t xml:space="preserve"> auditor’s opinion </w:t>
            </w:r>
            <w:r>
              <w:rPr>
                <w:rFonts w:asciiTheme="minorHAnsi" w:hAnsiTheme="minorHAnsi"/>
                <w:b/>
              </w:rPr>
              <w:t xml:space="preserve">indicates non-compliance with which of the following: </w:t>
            </w:r>
            <w:r>
              <w:rPr>
                <w:rFonts w:asciiTheme="minorHAnsi" w:hAnsiTheme="minorHAnsi"/>
              </w:rPr>
              <w:t xml:space="preserve">(select the applicable) </w:t>
            </w:r>
          </w:p>
        </w:tc>
        <w:tc>
          <w:tcPr>
            <w:tcW w:w="6237" w:type="dxa"/>
          </w:tcPr>
          <w:p w:rsidR="00996241" w:rsidRPr="004F6A51" w:rsidRDefault="00996241"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b/>
                <w:color w:val="000000"/>
              </w:rPr>
            </w:pPr>
            <w:r w:rsidRPr="004F6A51">
              <w:rPr>
                <w:rFonts w:asciiTheme="minorHAnsi" w:eastAsia="Times New Roman" w:hAnsiTheme="minorHAnsi" w:cs="Times New Roman"/>
                <w:b/>
                <w:color w:val="000000"/>
              </w:rPr>
              <w:sym w:font="Wingdings" w:char="F0A8"/>
            </w:r>
            <w:r w:rsidRPr="004F6A51">
              <w:rPr>
                <w:rFonts w:asciiTheme="minorHAnsi" w:eastAsia="Times New Roman" w:hAnsiTheme="minorHAnsi" w:cs="Times New Roman"/>
                <w:b/>
                <w:color w:val="000000"/>
              </w:rPr>
              <w:tab/>
              <w:t>whether the Issuer complied with its compliance plan during the financial year (for the purpose of section 601HG(3)(c)(</w:t>
            </w:r>
            <w:proofErr w:type="spellStart"/>
            <w:r w:rsidRPr="004F6A51">
              <w:rPr>
                <w:rFonts w:asciiTheme="minorHAnsi" w:eastAsia="Times New Roman" w:hAnsiTheme="minorHAnsi" w:cs="Times New Roman"/>
                <w:b/>
                <w:color w:val="000000"/>
              </w:rPr>
              <w:t>i</w:t>
            </w:r>
            <w:proofErr w:type="spellEnd"/>
            <w:r w:rsidRPr="004F6A51">
              <w:rPr>
                <w:rFonts w:asciiTheme="minorHAnsi" w:eastAsia="Times New Roman" w:hAnsiTheme="minorHAnsi" w:cs="Times New Roman"/>
                <w:b/>
                <w:color w:val="000000"/>
              </w:rPr>
              <w:t xml:space="preserve">)); </w:t>
            </w:r>
          </w:p>
          <w:p w:rsidR="00996241" w:rsidRPr="004F6A51" w:rsidRDefault="00996241"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b/>
                <w:color w:val="000000"/>
              </w:rPr>
            </w:pPr>
            <w:r w:rsidRPr="004F6A51">
              <w:rPr>
                <w:rFonts w:asciiTheme="minorHAnsi" w:eastAsia="Times New Roman" w:hAnsiTheme="minorHAnsi" w:cs="Times New Roman"/>
                <w:b/>
                <w:color w:val="000000"/>
              </w:rPr>
              <w:lastRenderedPageBreak/>
              <w:sym w:font="Wingdings" w:char="F0A8"/>
            </w:r>
            <w:r w:rsidRPr="004F6A51">
              <w:rPr>
                <w:rFonts w:asciiTheme="minorHAnsi" w:eastAsia="Times New Roman" w:hAnsiTheme="minorHAnsi" w:cs="Times New Roman"/>
                <w:b/>
                <w:color w:val="000000"/>
              </w:rPr>
              <w:t xml:space="preserve"> whether the Issuer’s compliance plan continues to meet the requirements of Part 5C.4 of the Corporations Act</w:t>
            </w:r>
            <w:r w:rsidRPr="004F6A51">
              <w:rPr>
                <w:rFonts w:asciiTheme="minorHAnsi" w:eastAsia="Times New Roman" w:hAnsiTheme="minorHAnsi" w:cs="Times New Roman"/>
                <w:b/>
                <w:lang w:val="en-GB"/>
              </w:rPr>
              <w:t xml:space="preserve"> </w:t>
            </w:r>
            <w:r w:rsidRPr="004F6A51">
              <w:rPr>
                <w:rFonts w:asciiTheme="minorHAnsi" w:eastAsia="Times New Roman" w:hAnsiTheme="minorHAnsi" w:cs="Times New Roman"/>
                <w:b/>
                <w:color w:val="000000"/>
              </w:rPr>
              <w:t>(for the purpose of section 601HG(3)(c)(ii))</w:t>
            </w:r>
          </w:p>
          <w:p w:rsidR="00996241" w:rsidRPr="004F6A51" w:rsidRDefault="00996241"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r w:rsidRPr="004F6A51">
              <w:rPr>
                <w:rFonts w:asciiTheme="minorHAnsi" w:eastAsia="Times New Roman" w:hAnsiTheme="minorHAnsi" w:cs="Times New Roman"/>
                <w:b/>
                <w:color w:val="000000"/>
              </w:rPr>
              <w:sym w:font="Wingdings" w:char="F0A8"/>
            </w:r>
            <w:r w:rsidRPr="004F6A51">
              <w:rPr>
                <w:rFonts w:asciiTheme="minorHAnsi" w:eastAsia="Times New Roman" w:hAnsiTheme="minorHAnsi" w:cs="Times New Roman"/>
                <w:b/>
                <w:color w:val="000000"/>
              </w:rPr>
              <w:t xml:space="preserve"> both of the above</w:t>
            </w:r>
            <w:r w:rsidRPr="004F6A51">
              <w:rPr>
                <w:rFonts w:asciiTheme="minorHAnsi" w:eastAsia="Times New Roman" w:hAnsiTheme="minorHAnsi" w:cs="Times New Roman"/>
                <w:color w:val="000000"/>
              </w:rPr>
              <w:t xml:space="preserve"> </w:t>
            </w:r>
          </w:p>
        </w:tc>
      </w:tr>
      <w:tr w:rsidR="00996241" w:rsidRPr="007D5082" w:rsidTr="00F4160E">
        <w:tc>
          <w:tcPr>
            <w:tcW w:w="3119" w:type="dxa"/>
            <w:shd w:val="clear" w:color="auto" w:fill="DEEAF6" w:themeFill="accent1" w:themeFillTint="33"/>
          </w:tcPr>
          <w:p w:rsidR="00996241" w:rsidRPr="0086092C" w:rsidRDefault="00996241" w:rsidP="00F4160E">
            <w:pPr>
              <w:rPr>
                <w:rFonts w:asciiTheme="minorHAnsi" w:hAnsiTheme="minorHAnsi"/>
                <w:b/>
              </w:rPr>
            </w:pPr>
            <w:r w:rsidRPr="0086092C">
              <w:rPr>
                <w:rFonts w:asciiTheme="minorHAnsi" w:hAnsiTheme="minorHAnsi"/>
                <w:b/>
              </w:rPr>
              <w:lastRenderedPageBreak/>
              <w:t xml:space="preserve">Has ASX been notified on or before the next Business Day after the Issuer received the audit report? </w:t>
            </w:r>
            <w:r w:rsidRPr="0086092C">
              <w:rPr>
                <w:rFonts w:asciiTheme="minorHAnsi" w:hAnsiTheme="minorHAnsi"/>
              </w:rPr>
              <w:t>(select the applicable)</w:t>
            </w:r>
            <w:r>
              <w:rPr>
                <w:rFonts w:asciiTheme="minorHAnsi" w:hAnsiTheme="minorHAnsi"/>
                <w:b/>
              </w:rPr>
              <w:t xml:space="preserve"> </w:t>
            </w:r>
          </w:p>
        </w:tc>
        <w:tc>
          <w:tcPr>
            <w:tcW w:w="6237" w:type="dxa"/>
          </w:tcPr>
          <w:p w:rsidR="00996241" w:rsidRPr="004F6A51" w:rsidRDefault="00996241"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b/>
                <w:color w:val="000000"/>
              </w:rPr>
            </w:pPr>
            <w:r w:rsidRPr="004F6A51">
              <w:rPr>
                <w:rFonts w:asciiTheme="minorHAnsi" w:eastAsia="Times New Roman" w:hAnsiTheme="minorHAnsi" w:cs="Times New Roman"/>
                <w:b/>
                <w:color w:val="000000"/>
              </w:rPr>
              <w:sym w:font="Wingdings" w:char="F0A8"/>
            </w:r>
            <w:r w:rsidRPr="004F6A51">
              <w:rPr>
                <w:rFonts w:asciiTheme="minorHAnsi" w:eastAsia="Times New Roman" w:hAnsiTheme="minorHAnsi" w:cs="Times New Roman"/>
                <w:b/>
                <w:color w:val="000000"/>
              </w:rPr>
              <w:tab/>
              <w:t>Yes</w:t>
            </w:r>
          </w:p>
          <w:p w:rsidR="00996241" w:rsidRPr="007D5082" w:rsidRDefault="00996241" w:rsidP="00F4160E">
            <w:pPr>
              <w:rPr>
                <w:rFonts w:asciiTheme="minorHAnsi" w:hAnsiTheme="minorHAnsi"/>
              </w:rPr>
            </w:pPr>
            <w:r w:rsidRPr="004F6A51">
              <w:rPr>
                <w:rFonts w:asciiTheme="minorHAnsi" w:eastAsia="Times New Roman" w:hAnsiTheme="minorHAnsi" w:cs="Times New Roman"/>
                <w:b/>
                <w:lang w:val="en-GB"/>
              </w:rPr>
              <w:sym w:font="Wingdings" w:char="F0A8"/>
            </w:r>
            <w:r w:rsidRPr="004F6A51">
              <w:rPr>
                <w:rFonts w:asciiTheme="minorHAnsi" w:eastAsia="Times New Roman" w:hAnsiTheme="minorHAnsi" w:cs="Times New Roman"/>
                <w:b/>
                <w:lang w:val="en-GB"/>
              </w:rPr>
              <w:t xml:space="preserve">  No</w:t>
            </w:r>
            <w:r w:rsidRPr="007D5082">
              <w:rPr>
                <w:rFonts w:asciiTheme="minorHAnsi" w:eastAsia="Times New Roman" w:hAnsiTheme="minorHAnsi" w:cs="Times New Roman"/>
                <w:szCs w:val="20"/>
                <w:lang w:val="en-GB"/>
              </w:rPr>
              <w:t xml:space="preserve"> </w:t>
            </w:r>
          </w:p>
        </w:tc>
      </w:tr>
    </w:tbl>
    <w:p w:rsidR="00996241" w:rsidRPr="0010259E" w:rsidRDefault="00996241" w:rsidP="00996241">
      <w:pPr>
        <w:keepNext/>
        <w:keepLines/>
        <w:overflowPunct w:val="0"/>
        <w:autoSpaceDE w:val="0"/>
        <w:autoSpaceDN w:val="0"/>
        <w:adjustRightInd w:val="0"/>
        <w:spacing w:before="240" w:after="240" w:line="240" w:lineRule="auto"/>
        <w:textAlignment w:val="baseline"/>
        <w:outlineLvl w:val="3"/>
        <w:rPr>
          <w:rFonts w:asciiTheme="minorHAnsi" w:eastAsiaTheme="majorEastAsia" w:hAnsiTheme="minorHAnsi" w:cstheme="minorHAnsi"/>
          <w:b/>
          <w:iCs/>
          <w:color w:val="5B9BD5" w:themeColor="accent1"/>
          <w:sz w:val="28"/>
          <w:szCs w:val="28"/>
          <w:lang w:eastAsia="en-AU"/>
        </w:rPr>
      </w:pPr>
      <w:r w:rsidRPr="0010259E">
        <w:rPr>
          <w:rFonts w:asciiTheme="minorHAnsi" w:eastAsiaTheme="majorEastAsia" w:hAnsiTheme="minorHAnsi" w:cstheme="minorHAnsi"/>
          <w:b/>
          <w:iCs/>
          <w:color w:val="5B9BD5" w:themeColor="accent1"/>
          <w:sz w:val="28"/>
          <w:szCs w:val="28"/>
          <w:lang w:eastAsia="en-AU"/>
        </w:rPr>
        <w:t>Declaration</w:t>
      </w:r>
    </w:p>
    <w:p w:rsidR="00996241" w:rsidRDefault="00996241" w:rsidP="00996241">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 xml:space="preserve">On behalf of the Issuer, </w:t>
      </w:r>
      <w:r w:rsidRPr="0010259E">
        <w:rPr>
          <w:rFonts w:asciiTheme="minorHAnsi" w:eastAsia="Times New Roman" w:hAnsiTheme="minorHAnsi" w:cs="Times New Roman"/>
          <w:szCs w:val="20"/>
          <w:lang w:val="en-GB"/>
        </w:rPr>
        <w:t xml:space="preserve">I declare that the </w:t>
      </w:r>
      <w:r>
        <w:rPr>
          <w:rFonts w:asciiTheme="minorHAnsi" w:eastAsia="Times New Roman" w:hAnsiTheme="minorHAnsi" w:cs="Times New Roman"/>
          <w:szCs w:val="20"/>
          <w:lang w:val="en-GB"/>
        </w:rPr>
        <w:t xml:space="preserve">information provided </w:t>
      </w:r>
      <w:r w:rsidRPr="0010259E">
        <w:rPr>
          <w:rFonts w:asciiTheme="minorHAnsi" w:eastAsia="Times New Roman" w:hAnsiTheme="minorHAnsi" w:cs="Times New Roman"/>
          <w:szCs w:val="20"/>
          <w:lang w:val="en-GB"/>
        </w:rPr>
        <w:t xml:space="preserve">in this </w:t>
      </w:r>
      <w:r>
        <w:rPr>
          <w:rFonts w:asciiTheme="minorHAnsi" w:eastAsia="Times New Roman" w:hAnsiTheme="minorHAnsi" w:cs="Times New Roman"/>
          <w:szCs w:val="20"/>
          <w:lang w:val="en-GB"/>
        </w:rPr>
        <w:t>form</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is</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 xml:space="preserve">accurate, complete </w:t>
      </w:r>
      <w:r w:rsidRPr="0010259E">
        <w:rPr>
          <w:rFonts w:asciiTheme="minorHAnsi" w:eastAsia="Times New Roman" w:hAnsiTheme="minorHAnsi" w:cs="Times New Roman"/>
          <w:szCs w:val="20"/>
          <w:lang w:val="en-GB"/>
        </w:rPr>
        <w:t xml:space="preserve">and </w:t>
      </w:r>
      <w:r>
        <w:rPr>
          <w:rFonts w:asciiTheme="minorHAnsi" w:eastAsia="Times New Roman" w:hAnsiTheme="minorHAnsi" w:cs="Times New Roman"/>
          <w:szCs w:val="20"/>
          <w:lang w:val="en-GB"/>
        </w:rPr>
        <w:t xml:space="preserve">not </w:t>
      </w:r>
      <w:r w:rsidRPr="0010259E">
        <w:rPr>
          <w:rFonts w:asciiTheme="minorHAnsi" w:eastAsia="Times New Roman" w:hAnsiTheme="minorHAnsi" w:cs="Times New Roman"/>
          <w:szCs w:val="20"/>
          <w:lang w:val="en-GB"/>
        </w:rPr>
        <w:t>misleading</w:t>
      </w:r>
      <w:r>
        <w:rPr>
          <w:rFonts w:asciiTheme="minorHAnsi" w:eastAsia="Times New Roman" w:hAnsiTheme="minorHAnsi" w:cs="Times New Roman"/>
          <w:szCs w:val="20"/>
          <w:lang w:val="en-GB"/>
        </w:rPr>
        <w:t>.</w:t>
      </w:r>
    </w:p>
    <w:p w:rsidR="00996241" w:rsidRPr="0010259E" w:rsidRDefault="00996241" w:rsidP="00996241">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I confirm that I am authorised to make this declaration on behalf of the Issuer.</w:t>
      </w:r>
    </w:p>
    <w:p w:rsidR="00996241" w:rsidRPr="0010259E" w:rsidRDefault="00996241" w:rsidP="00996241">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SIGNATURE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996241" w:rsidRPr="0010259E" w:rsidRDefault="00996241" w:rsidP="00996241">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PRINT NAME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996241" w:rsidRPr="0010259E" w:rsidRDefault="00996241" w:rsidP="00996241">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TITLE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996241" w:rsidRPr="0010259E" w:rsidRDefault="00996241" w:rsidP="00996241">
      <w:pPr>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DATE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996241" w:rsidRDefault="00996241" w:rsidP="00996241">
      <w:pPr>
        <w:spacing w:after="0"/>
        <w:rPr>
          <w:rFonts w:asciiTheme="minorHAnsi" w:hAnsiTheme="minorHAnsi"/>
        </w:rPr>
      </w:pPr>
    </w:p>
    <w:p w:rsidR="00996241" w:rsidRDefault="00996241" w:rsidP="00996241">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p w:rsidR="00996241" w:rsidRDefault="00996241" w:rsidP="00996241">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p w:rsidR="00531B99" w:rsidRPr="001A6251" w:rsidRDefault="00531B99">
      <w:pPr>
        <w:rPr>
          <w:rFonts w:asciiTheme="minorHAnsi" w:hAnsiTheme="minorHAnsi"/>
        </w:rPr>
      </w:pPr>
    </w:p>
    <w:sectPr w:rsidR="00531B99" w:rsidRPr="001A6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46E9A"/>
    <w:multiLevelType w:val="hybridMultilevel"/>
    <w:tmpl w:val="B116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55602"/>
    <w:multiLevelType w:val="hybridMultilevel"/>
    <w:tmpl w:val="A64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3"/>
    <w:rsid w:val="001A6251"/>
    <w:rsid w:val="004773C3"/>
    <w:rsid w:val="00531B99"/>
    <w:rsid w:val="00996241"/>
    <w:rsid w:val="00B57F65"/>
    <w:rsid w:val="00D065DF"/>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2CB3-5197-4A2B-838E-04C65D5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241"/>
    <w:rPr>
      <w:color w:val="0563C1" w:themeColor="hyperlink"/>
      <w:u w:val="single"/>
    </w:rPr>
  </w:style>
  <w:style w:type="paragraph" w:styleId="ListParagraph">
    <w:name w:val="List Paragraph"/>
    <w:basedOn w:val="Normal"/>
    <w:uiPriority w:val="34"/>
    <w:qFormat/>
    <w:rsid w:val="00996241"/>
    <w:pPr>
      <w:ind w:left="720"/>
      <w:contextualSpacing/>
    </w:pPr>
  </w:style>
  <w:style w:type="paragraph" w:customStyle="1" w:styleId="DocType">
    <w:name w:val="DocType"/>
    <w:basedOn w:val="Normal"/>
    <w:qFormat/>
    <w:rsid w:val="00996241"/>
    <w:pPr>
      <w:spacing w:after="280" w:line="310" w:lineRule="atLeast"/>
    </w:pPr>
    <w:rPr>
      <w:rFonts w:ascii="Calibri" w:eastAsia="Calibri" w:hAnsi="Calibri" w:cs="Times New Roman"/>
      <w:color w:val="FFFFFF"/>
      <w:spacing w:val="-1"/>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estmentProducts.Compliance@asx.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Application>Microsoft Office Word</Application>
  <DocSecurity>0</DocSecurity>
  <Lines>16</Lines>
  <Paragraphs>4</Paragraphs>
  <ScaleCrop>false</ScaleCrop>
  <Company>Australian Securities Exchange</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Basa</dc:creator>
  <cp:keywords/>
  <dc:description/>
  <cp:lastModifiedBy>Anthony Basa</cp:lastModifiedBy>
  <cp:revision>2</cp:revision>
  <dcterms:created xsi:type="dcterms:W3CDTF">2025-03-04T02:10:00Z</dcterms:created>
  <dcterms:modified xsi:type="dcterms:W3CDTF">2025-03-04T02:21:00Z</dcterms:modified>
</cp:coreProperties>
</file>