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443B466C"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Lesson 6</w:t>
      </w:r>
    </w:p>
    <w:sdt>
      <w:sdtPr>
        <w:rPr>
          <w:rFonts w:asciiTheme="majorHAnsi" w:eastAsiaTheme="majorEastAsia" w:hAnsiTheme="majorHAnsi" w:cstheme="majorBidi"/>
          <w:b/>
          <w:color w:val="FFFFFF" w:themeColor="background1"/>
          <w:spacing w:val="-18"/>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1B3C463A" w:rsidR="007652A4" w:rsidRPr="004902FD" w:rsidRDefault="001F4848" w:rsidP="007652A4">
          <w:pPr>
            <w:pStyle w:val="NormalNoSpacing"/>
            <w:rPr>
              <w:sz w:val="64"/>
              <w:szCs w:val="64"/>
            </w:rPr>
          </w:pPr>
          <w:r>
            <w:rPr>
              <w:rFonts w:asciiTheme="majorHAnsi" w:eastAsiaTheme="majorEastAsia" w:hAnsiTheme="majorHAnsi" w:cstheme="majorBidi"/>
              <w:b/>
              <w:color w:val="FFFFFF" w:themeColor="background1"/>
              <w:spacing w:val="-18"/>
              <w:sz w:val="64"/>
              <w:szCs w:val="64"/>
              <w14:ligatures w14:val="standardContextual"/>
            </w:rPr>
            <w:t>Why do business list on the ASX?</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1F2E2C24" w14:textId="77777777" w:rsidR="001F4848" w:rsidRDefault="001F4848" w:rsidP="001F4848"/>
    <w:p w14:paraId="50BB0C4C" w14:textId="77777777" w:rsidR="001F4848" w:rsidRDefault="001F4848" w:rsidP="001F4848">
      <w:r>
        <w:t xml:space="preserve">The primary reason a business lists on ASX is to access new funds to allow for growth. A company will then use these funds to purchase assets or hire labour to secure the future development of their products, processes, or expansion into new markets. For example, this may look like a mining company listing to access new funding to open and fund new mine sites with the hope of generating a new source of profit.  </w:t>
      </w:r>
    </w:p>
    <w:p w14:paraId="6C29B676" w14:textId="32D39F38" w:rsidR="001F4848" w:rsidRDefault="001F4848" w:rsidP="001F4848">
      <w:r>
        <w:t>While the primary reason for listing on ASX is to enable growth, there are other benefits that allow them to achieve this outcome. Specifically, listing a company may provide:</w:t>
      </w:r>
    </w:p>
    <w:p w14:paraId="08597A3A" w14:textId="77777777" w:rsidR="001F4848" w:rsidRDefault="001F4848" w:rsidP="001F4848"/>
    <w:p w14:paraId="716FE081" w14:textId="6C04BB6F" w:rsidR="001F4848" w:rsidRDefault="001F4848" w:rsidP="001F4848">
      <w:r w:rsidRPr="008F5AD2">
        <w:rPr>
          <w:noProof/>
        </w:rPr>
        <w:drawing>
          <wp:inline distT="0" distB="0" distL="0" distR="0" wp14:anchorId="0C9773DC" wp14:editId="1ABB3204">
            <wp:extent cx="6471681" cy="1933575"/>
            <wp:effectExtent l="0" t="0" r="0" b="0"/>
            <wp:docPr id="9" name="Picture 9"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 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91837" cy="1939597"/>
                    </a:xfrm>
                    <a:prstGeom prst="rect">
                      <a:avLst/>
                    </a:prstGeom>
                    <a:ln>
                      <a:noFill/>
                    </a:ln>
                    <a:extLst>
                      <a:ext uri="{53640926-AAD7-44D8-BBD7-CCE9431645EC}">
                        <a14:shadowObscured xmlns:a14="http://schemas.microsoft.com/office/drawing/2010/main"/>
                      </a:ext>
                    </a:extLst>
                  </pic:spPr>
                </pic:pic>
              </a:graphicData>
            </a:graphic>
          </wp:inline>
        </w:drawing>
      </w:r>
    </w:p>
    <w:p w14:paraId="375B7AE8" w14:textId="1153BA99" w:rsidR="001F4848" w:rsidRDefault="001F4848" w:rsidP="001F4848">
      <w:pPr>
        <w:pStyle w:val="Heading2"/>
      </w:pPr>
      <w:r>
        <w:t>Activity 1</w:t>
      </w:r>
    </w:p>
    <w:p w14:paraId="0B876ED1" w14:textId="77777777" w:rsidR="001F4848" w:rsidRDefault="001F4848" w:rsidP="001F4848">
      <w:pPr>
        <w:pStyle w:val="Bodycopy"/>
      </w:pPr>
      <w:r>
        <w:rPr>
          <w:b/>
          <w:bCs/>
          <w:u w:val="single"/>
        </w:rPr>
        <w:t>Define</w:t>
      </w:r>
      <w:r w:rsidRPr="00A560E4">
        <w:t xml:space="preserve"> and then </w:t>
      </w:r>
      <w:r>
        <w:rPr>
          <w:b/>
          <w:bCs/>
          <w:u w:val="single"/>
        </w:rPr>
        <w:t>c</w:t>
      </w:r>
      <w:r w:rsidRPr="00E45C4D">
        <w:rPr>
          <w:b/>
          <w:bCs/>
          <w:u w:val="single"/>
        </w:rPr>
        <w:t>ontrast</w:t>
      </w:r>
      <w:r>
        <w:t xml:space="preserve"> capital and liquidity. Why are they both critical to the success of a business?</w:t>
      </w:r>
    </w:p>
    <w:tbl>
      <w:tblPr>
        <w:tblStyle w:val="ASXTable"/>
        <w:tblW w:w="9356" w:type="dxa"/>
        <w:tblCellMar>
          <w:top w:w="85" w:type="dxa"/>
          <w:left w:w="85" w:type="dxa"/>
          <w:bottom w:w="85" w:type="dxa"/>
          <w:right w:w="85" w:type="dxa"/>
        </w:tblCellMar>
        <w:tblLook w:val="0480" w:firstRow="0" w:lastRow="0" w:firstColumn="1" w:lastColumn="0" w:noHBand="0" w:noVBand="1"/>
      </w:tblPr>
      <w:tblGrid>
        <w:gridCol w:w="9356"/>
      </w:tblGrid>
      <w:tr w:rsidR="001F4848" w:rsidRPr="00FB4BE6" w14:paraId="1D3E3D49" w14:textId="77777777" w:rsidTr="001F4848">
        <w:trPr>
          <w:trHeight w:val="20"/>
        </w:trPr>
        <w:tc>
          <w:tcPr>
            <w:tcW w:w="9356" w:type="dxa"/>
          </w:tcPr>
          <w:p w14:paraId="65B2F3C2" w14:textId="77777777" w:rsidR="001F4848" w:rsidRPr="00E67598" w:rsidRDefault="001F4848" w:rsidP="001F4848">
            <w:pPr>
              <w:pStyle w:val="NormalNoSpacing"/>
            </w:pPr>
          </w:p>
        </w:tc>
      </w:tr>
      <w:tr w:rsidR="001F4848" w:rsidRPr="00FB4BE6" w14:paraId="6091A7EE" w14:textId="77777777" w:rsidTr="001F4848">
        <w:trPr>
          <w:trHeight w:val="20"/>
        </w:trPr>
        <w:tc>
          <w:tcPr>
            <w:tcW w:w="9356" w:type="dxa"/>
          </w:tcPr>
          <w:p w14:paraId="77C1CAE5" w14:textId="77777777" w:rsidR="001F4848" w:rsidRPr="00E67598" w:rsidRDefault="001F4848" w:rsidP="001F4848">
            <w:pPr>
              <w:pStyle w:val="NormalNoSpacing"/>
            </w:pPr>
          </w:p>
        </w:tc>
      </w:tr>
      <w:tr w:rsidR="001F4848" w:rsidRPr="00FB4BE6" w14:paraId="22F76EA6" w14:textId="77777777" w:rsidTr="001F4848">
        <w:trPr>
          <w:trHeight w:val="20"/>
        </w:trPr>
        <w:tc>
          <w:tcPr>
            <w:tcW w:w="9356" w:type="dxa"/>
          </w:tcPr>
          <w:p w14:paraId="4EE42F4D" w14:textId="77777777" w:rsidR="001F4848" w:rsidRPr="00E67598" w:rsidRDefault="001F4848" w:rsidP="001F4848">
            <w:pPr>
              <w:pStyle w:val="NormalNoSpacing"/>
            </w:pPr>
          </w:p>
        </w:tc>
      </w:tr>
      <w:tr w:rsidR="001F4848" w:rsidRPr="00FB4BE6" w14:paraId="3E0D501B" w14:textId="77777777" w:rsidTr="001F4848">
        <w:trPr>
          <w:trHeight w:val="20"/>
        </w:trPr>
        <w:tc>
          <w:tcPr>
            <w:tcW w:w="9356" w:type="dxa"/>
          </w:tcPr>
          <w:p w14:paraId="095C8956" w14:textId="77777777" w:rsidR="001F4848" w:rsidRPr="00E67598" w:rsidRDefault="001F4848" w:rsidP="001F4848">
            <w:pPr>
              <w:pStyle w:val="NormalNoSpacing"/>
            </w:pPr>
          </w:p>
        </w:tc>
      </w:tr>
      <w:tr w:rsidR="001F4848" w:rsidRPr="00FB4BE6" w14:paraId="2CAE4B4B" w14:textId="77777777" w:rsidTr="001F4848">
        <w:trPr>
          <w:trHeight w:val="20"/>
        </w:trPr>
        <w:tc>
          <w:tcPr>
            <w:tcW w:w="9356" w:type="dxa"/>
          </w:tcPr>
          <w:p w14:paraId="1FC6E790" w14:textId="77777777" w:rsidR="001F4848" w:rsidRPr="00E67598" w:rsidRDefault="001F4848" w:rsidP="001F4848">
            <w:pPr>
              <w:pStyle w:val="NormalNoSpacing"/>
            </w:pPr>
          </w:p>
        </w:tc>
      </w:tr>
      <w:tr w:rsidR="001F4848" w:rsidRPr="00FB4BE6" w14:paraId="38C0D1B9" w14:textId="77777777" w:rsidTr="001F4848">
        <w:trPr>
          <w:trHeight w:val="20"/>
        </w:trPr>
        <w:tc>
          <w:tcPr>
            <w:tcW w:w="9356" w:type="dxa"/>
          </w:tcPr>
          <w:p w14:paraId="358B36C4" w14:textId="77777777" w:rsidR="001F4848" w:rsidRPr="00E67598" w:rsidRDefault="001F4848" w:rsidP="001F4848">
            <w:pPr>
              <w:pStyle w:val="NormalNoSpacing"/>
            </w:pPr>
          </w:p>
        </w:tc>
      </w:tr>
    </w:tbl>
    <w:p w14:paraId="44E60684" w14:textId="77777777" w:rsidR="001F4848" w:rsidRDefault="001F4848" w:rsidP="001F4848">
      <w:pPr>
        <w:pStyle w:val="Heading2"/>
      </w:pPr>
    </w:p>
    <w:p w14:paraId="341C9A1A" w14:textId="77777777" w:rsidR="001F4848" w:rsidRDefault="001F4848">
      <w:pPr>
        <w:adjustRightInd/>
        <w:snapToGrid/>
        <w:spacing w:after="0" w:line="240" w:lineRule="auto"/>
        <w:rPr>
          <w:rFonts w:ascii="Arial" w:hAnsi="Arial" w:cs="Arial"/>
          <w:b/>
          <w:bCs/>
          <w:iCs/>
          <w:color w:val="2D6DF8"/>
          <w:sz w:val="24"/>
          <w:szCs w:val="28"/>
        </w:rPr>
      </w:pPr>
      <w:r>
        <w:br w:type="page"/>
      </w:r>
    </w:p>
    <w:p w14:paraId="5F3AE1C6" w14:textId="4794D783" w:rsidR="001F4848" w:rsidRDefault="001F4848" w:rsidP="001F4848">
      <w:pPr>
        <w:pStyle w:val="Heading2"/>
      </w:pPr>
      <w:r>
        <w:lastRenderedPageBreak/>
        <w:t>Activity 2</w:t>
      </w:r>
    </w:p>
    <w:p w14:paraId="70F44264" w14:textId="7F13405A" w:rsidR="001F4848" w:rsidRDefault="001F4848" w:rsidP="001F4848">
      <w:pPr>
        <w:pStyle w:val="Heading3"/>
        <w:spacing w:before="200"/>
      </w:pPr>
      <w:r>
        <w:t xml:space="preserve">Team </w:t>
      </w:r>
      <w:r w:rsidR="00F232E1">
        <w:t>r</w:t>
      </w:r>
      <w:r>
        <w:t xml:space="preserve">esearch </w:t>
      </w:r>
      <w:r w:rsidR="00F232E1">
        <w:t>t</w:t>
      </w:r>
      <w:r>
        <w:t xml:space="preserve">ask &amp; </w:t>
      </w:r>
      <w:r w:rsidR="00F232E1">
        <w:t>p</w:t>
      </w:r>
      <w:r>
        <w:t>resentation</w:t>
      </w:r>
    </w:p>
    <w:p w14:paraId="65A3F1E2" w14:textId="2FD44B48" w:rsidR="001F4848" w:rsidRDefault="001F4848" w:rsidP="001F4848">
      <w:r>
        <w:t xml:space="preserve">Students to go to </w:t>
      </w:r>
      <w:hyperlink r:id="rId10" w:history="1">
        <w:r w:rsidR="00F232E1" w:rsidRPr="00F232E1">
          <w:rPr>
            <w:rStyle w:val="Hyperlink"/>
          </w:rPr>
          <w:t>https://www.asx.com.au/listings/why-list-on-asx</w:t>
        </w:r>
      </w:hyperlink>
      <w:r w:rsidR="00F232E1" w:rsidRPr="00F232E1">
        <w:t xml:space="preserve"> </w:t>
      </w:r>
      <w:r w:rsidR="00F232E1">
        <w:t>and</w:t>
      </w:r>
      <w:r>
        <w:t xml:space="preserve"> select one of the companies mentioned on the page who have recently listed on ASX (this may include one of the video interviews). Students, in teams of 3-4 people, to create a presentation (they may use software including PowerPoint, Prezi, Canva, or other platform acceptable to the teacher) that each team will present to the class. Students should extensively research the company, including visiting the company’s website. The presentation should cover the following elements:</w:t>
      </w:r>
    </w:p>
    <w:p w14:paraId="5D83592B" w14:textId="41B10BC0" w:rsidR="001F4848" w:rsidRDefault="001F4848" w:rsidP="001F4848">
      <w:pPr>
        <w:pStyle w:val="ListBullet"/>
      </w:pPr>
      <w:r>
        <w:t xml:space="preserve">An </w:t>
      </w:r>
      <w:r w:rsidRPr="001F4848">
        <w:rPr>
          <w:b/>
          <w:bCs/>
          <w:u w:val="single"/>
        </w:rPr>
        <w:t>outline</w:t>
      </w:r>
      <w:r>
        <w:t xml:space="preserve"> of the company and what they do.</w:t>
      </w:r>
    </w:p>
    <w:p w14:paraId="1300C04F" w14:textId="2295B435" w:rsidR="001F4848" w:rsidRDefault="001F4848" w:rsidP="001F4848">
      <w:pPr>
        <w:pStyle w:val="ListBullet"/>
      </w:pPr>
      <w:r w:rsidRPr="001F4848">
        <w:rPr>
          <w:b/>
          <w:bCs/>
          <w:u w:val="single"/>
        </w:rPr>
        <w:t>Account</w:t>
      </w:r>
      <w:r>
        <w:t xml:space="preserve"> for the reasons they listed on ASX.</w:t>
      </w:r>
    </w:p>
    <w:p w14:paraId="1EDE4994" w14:textId="7B4C4127" w:rsidR="001F4848" w:rsidRDefault="001F4848" w:rsidP="001F4848">
      <w:pPr>
        <w:pStyle w:val="ListBullet"/>
      </w:pPr>
      <w:r w:rsidRPr="001F4848">
        <w:rPr>
          <w:b/>
          <w:bCs/>
          <w:u w:val="single"/>
        </w:rPr>
        <w:t>Describe</w:t>
      </w:r>
      <w:r>
        <w:t xml:space="preserve"> their experience in listing.</w:t>
      </w:r>
    </w:p>
    <w:p w14:paraId="50B9730E" w14:textId="5877BCE5" w:rsidR="001F4848" w:rsidRDefault="001F4848" w:rsidP="001F4848">
      <w:pPr>
        <w:pStyle w:val="ListBullet"/>
      </w:pPr>
      <w:r w:rsidRPr="001F4848">
        <w:rPr>
          <w:b/>
          <w:bCs/>
          <w:u w:val="single"/>
        </w:rPr>
        <w:t>Identify</w:t>
      </w:r>
      <w:r>
        <w:t xml:space="preserve"> how much they raised by floating on ASX and what they will use the funds for.</w:t>
      </w:r>
    </w:p>
    <w:p w14:paraId="757FB414" w14:textId="1AE5A524" w:rsidR="001F4848" w:rsidRDefault="001F4848" w:rsidP="001F4848">
      <w:pPr>
        <w:pStyle w:val="ListBullet"/>
      </w:pPr>
      <w:r>
        <w:t>Students will then select three interesting facts uncovered during their research.</w:t>
      </w:r>
    </w:p>
    <w:p w14:paraId="3F2C54DB" w14:textId="77777777" w:rsidR="001F4848" w:rsidRDefault="001F4848" w:rsidP="001F4848">
      <w:r>
        <w:t xml:space="preserve">The presentation should be no more than 5 minutes and be well researched. </w:t>
      </w:r>
    </w:p>
    <w:p w14:paraId="22C03D7C" w14:textId="77777777" w:rsidR="001F4848" w:rsidRDefault="001F4848" w:rsidP="001F4848"/>
    <w:p w14:paraId="4403956A" w14:textId="77777777" w:rsidR="001F4848" w:rsidRDefault="001F4848" w:rsidP="001F4848">
      <w:pPr>
        <w:pStyle w:val="Heading2"/>
      </w:pPr>
      <w:r>
        <w:t>Terminology (skill directives)</w:t>
      </w:r>
    </w:p>
    <w:tbl>
      <w:tblPr>
        <w:tblStyle w:val="ASXTable"/>
        <w:tblW w:w="0" w:type="auto"/>
        <w:tblLook w:val="0480" w:firstRow="0" w:lastRow="0" w:firstColumn="1" w:lastColumn="0" w:noHBand="0" w:noVBand="1"/>
      </w:tblPr>
      <w:tblGrid>
        <w:gridCol w:w="1701"/>
        <w:gridCol w:w="8493"/>
      </w:tblGrid>
      <w:tr w:rsidR="001F4848" w14:paraId="6FBE41BD" w14:textId="77777777" w:rsidTr="001F4848">
        <w:tc>
          <w:tcPr>
            <w:tcW w:w="1701" w:type="dxa"/>
            <w:tcBorders>
              <w:top w:val="single" w:sz="4" w:space="0" w:color="auto"/>
            </w:tcBorders>
          </w:tcPr>
          <w:p w14:paraId="5DD22EF2" w14:textId="165DB938" w:rsidR="001F4848" w:rsidRPr="001F4848" w:rsidRDefault="001F4848" w:rsidP="001F4848">
            <w:pPr>
              <w:pStyle w:val="NormalNoSpacing"/>
              <w:spacing w:before="120" w:after="120"/>
              <w:contextualSpacing w:val="0"/>
              <w:rPr>
                <w:b/>
                <w:bCs/>
              </w:rPr>
            </w:pPr>
            <w:r w:rsidRPr="001F4848">
              <w:rPr>
                <w:b/>
                <w:bCs/>
              </w:rPr>
              <w:t>Identify</w:t>
            </w:r>
          </w:p>
        </w:tc>
        <w:tc>
          <w:tcPr>
            <w:tcW w:w="8493" w:type="dxa"/>
            <w:tcBorders>
              <w:top w:val="single" w:sz="4" w:space="0" w:color="auto"/>
            </w:tcBorders>
          </w:tcPr>
          <w:p w14:paraId="635FDD6B" w14:textId="43A2AC11" w:rsidR="001F4848" w:rsidRDefault="001F4848" w:rsidP="001F4848">
            <w:pPr>
              <w:pStyle w:val="NormalNoSpacing"/>
              <w:spacing w:before="120" w:after="120"/>
              <w:contextualSpacing w:val="0"/>
            </w:pPr>
            <w:r>
              <w:t>Recognise and name; establish or indicate who or what someone or something is.</w:t>
            </w:r>
          </w:p>
        </w:tc>
      </w:tr>
      <w:tr w:rsidR="001F4848" w14:paraId="6FB061D7" w14:textId="77777777" w:rsidTr="001F4848">
        <w:tc>
          <w:tcPr>
            <w:tcW w:w="1701" w:type="dxa"/>
          </w:tcPr>
          <w:p w14:paraId="70ECD0C4" w14:textId="111C3B7F" w:rsidR="001F4848" w:rsidRPr="001F4848" w:rsidRDefault="001F4848" w:rsidP="001F4848">
            <w:pPr>
              <w:pStyle w:val="NormalNoSpacing"/>
              <w:spacing w:before="120" w:after="120"/>
              <w:contextualSpacing w:val="0"/>
              <w:rPr>
                <w:b/>
                <w:bCs/>
              </w:rPr>
            </w:pPr>
            <w:r w:rsidRPr="001F4848">
              <w:rPr>
                <w:b/>
                <w:bCs/>
              </w:rPr>
              <w:t>Account</w:t>
            </w:r>
          </w:p>
        </w:tc>
        <w:tc>
          <w:tcPr>
            <w:tcW w:w="8493" w:type="dxa"/>
          </w:tcPr>
          <w:p w14:paraId="4811D8A1" w14:textId="080FB973" w:rsidR="001F4848" w:rsidRDefault="001F4848" w:rsidP="001F4848">
            <w:pPr>
              <w:pStyle w:val="NormalNoSpacing"/>
              <w:spacing w:before="120" w:after="120"/>
              <w:contextualSpacing w:val="0"/>
            </w:pPr>
            <w:r>
              <w:t>Account for: state reasons for, report on. Give an account of: narrate a series of events or transactions.</w:t>
            </w:r>
          </w:p>
        </w:tc>
      </w:tr>
      <w:tr w:rsidR="001F4848" w14:paraId="339DEA60" w14:textId="77777777" w:rsidTr="001F4848">
        <w:tc>
          <w:tcPr>
            <w:tcW w:w="1701" w:type="dxa"/>
          </w:tcPr>
          <w:p w14:paraId="5CA66EA3" w14:textId="3E496CC6" w:rsidR="001F4848" w:rsidRPr="001F4848" w:rsidRDefault="001F4848" w:rsidP="001F4848">
            <w:pPr>
              <w:pStyle w:val="NormalNoSpacing"/>
              <w:spacing w:before="120" w:after="120"/>
              <w:contextualSpacing w:val="0"/>
              <w:rPr>
                <w:b/>
                <w:bCs/>
              </w:rPr>
            </w:pPr>
            <w:r w:rsidRPr="001F4848">
              <w:rPr>
                <w:b/>
                <w:bCs/>
              </w:rPr>
              <w:t>Contrast</w:t>
            </w:r>
          </w:p>
        </w:tc>
        <w:tc>
          <w:tcPr>
            <w:tcW w:w="8493" w:type="dxa"/>
          </w:tcPr>
          <w:p w14:paraId="77EF5507" w14:textId="6F97E7DB" w:rsidR="001F4848" w:rsidRDefault="001F4848" w:rsidP="001F4848">
            <w:pPr>
              <w:pStyle w:val="NormalNoSpacing"/>
              <w:spacing w:before="120" w:after="120"/>
              <w:contextualSpacing w:val="0"/>
            </w:pPr>
            <w:r>
              <w:t>Show how things are different or opposite.</w:t>
            </w:r>
          </w:p>
        </w:tc>
      </w:tr>
      <w:tr w:rsidR="001F4848" w14:paraId="6A8FD2FC" w14:textId="77777777" w:rsidTr="001F4848">
        <w:tc>
          <w:tcPr>
            <w:tcW w:w="1701" w:type="dxa"/>
          </w:tcPr>
          <w:p w14:paraId="4C353007" w14:textId="242CE45B" w:rsidR="001F4848" w:rsidRPr="001F4848" w:rsidRDefault="001F4848" w:rsidP="001F4848">
            <w:pPr>
              <w:pStyle w:val="NormalNoSpacing"/>
              <w:spacing w:before="120" w:after="120"/>
              <w:contextualSpacing w:val="0"/>
              <w:rPr>
                <w:b/>
                <w:bCs/>
              </w:rPr>
            </w:pPr>
            <w:r w:rsidRPr="001F4848">
              <w:rPr>
                <w:b/>
                <w:bCs/>
              </w:rPr>
              <w:t>Define</w:t>
            </w:r>
          </w:p>
        </w:tc>
        <w:tc>
          <w:tcPr>
            <w:tcW w:w="8493" w:type="dxa"/>
          </w:tcPr>
          <w:p w14:paraId="2F805D80" w14:textId="02BAD633" w:rsidR="001F4848" w:rsidRDefault="001F4848" w:rsidP="001F4848">
            <w:pPr>
              <w:pStyle w:val="NormalNoSpacing"/>
              <w:spacing w:before="120" w:after="120"/>
              <w:contextualSpacing w:val="0"/>
            </w:pPr>
            <w:r>
              <w:t>State meaning and identify essential qualities.</w:t>
            </w:r>
          </w:p>
        </w:tc>
      </w:tr>
      <w:tr w:rsidR="001F4848" w14:paraId="2DCC2EC3" w14:textId="77777777" w:rsidTr="001F4848">
        <w:tc>
          <w:tcPr>
            <w:tcW w:w="1701" w:type="dxa"/>
          </w:tcPr>
          <w:p w14:paraId="2A9E056F" w14:textId="7BF9017E" w:rsidR="001F4848" w:rsidRPr="001F4848" w:rsidRDefault="00F232E1" w:rsidP="001F4848">
            <w:pPr>
              <w:pStyle w:val="NormalNoSpacing"/>
              <w:spacing w:before="120" w:after="120"/>
              <w:contextualSpacing w:val="0"/>
              <w:rPr>
                <w:b/>
                <w:bCs/>
              </w:rPr>
            </w:pPr>
            <w:r>
              <w:rPr>
                <w:b/>
                <w:bCs/>
              </w:rPr>
              <w:t>De</w:t>
            </w:r>
            <w:r w:rsidR="001F4848" w:rsidRPr="001F4848">
              <w:rPr>
                <w:b/>
                <w:bCs/>
              </w:rPr>
              <w:t>scribe</w:t>
            </w:r>
          </w:p>
        </w:tc>
        <w:tc>
          <w:tcPr>
            <w:tcW w:w="8493" w:type="dxa"/>
          </w:tcPr>
          <w:p w14:paraId="0B433EC8" w14:textId="2A3DF983" w:rsidR="001F4848" w:rsidRDefault="001F4848" w:rsidP="001F4848">
            <w:pPr>
              <w:pStyle w:val="NormalNoSpacing"/>
              <w:spacing w:before="120" w:after="120"/>
              <w:contextualSpacing w:val="0"/>
            </w:pPr>
            <w:r>
              <w:t>Provide characteristics and features.</w:t>
            </w:r>
          </w:p>
        </w:tc>
      </w:tr>
      <w:tr w:rsidR="001F4848" w14:paraId="2BCE02B2" w14:textId="77777777" w:rsidTr="00973515">
        <w:tc>
          <w:tcPr>
            <w:tcW w:w="1701" w:type="dxa"/>
            <w:tcBorders>
              <w:bottom w:val="single" w:sz="4" w:space="0" w:color="000000" w:themeColor="text1"/>
            </w:tcBorders>
          </w:tcPr>
          <w:p w14:paraId="00A1C2FE" w14:textId="3189251D" w:rsidR="001F4848" w:rsidRPr="001F4848" w:rsidRDefault="001F4848" w:rsidP="001F4848">
            <w:pPr>
              <w:pStyle w:val="NormalNoSpacing"/>
              <w:spacing w:before="120" w:after="120"/>
              <w:contextualSpacing w:val="0"/>
              <w:rPr>
                <w:b/>
                <w:bCs/>
              </w:rPr>
            </w:pPr>
            <w:r w:rsidRPr="001F4848">
              <w:rPr>
                <w:b/>
                <w:bCs/>
              </w:rPr>
              <w:t>Identify</w:t>
            </w:r>
          </w:p>
        </w:tc>
        <w:tc>
          <w:tcPr>
            <w:tcW w:w="8493" w:type="dxa"/>
            <w:tcBorders>
              <w:bottom w:val="single" w:sz="4" w:space="0" w:color="000000" w:themeColor="text1"/>
            </w:tcBorders>
          </w:tcPr>
          <w:p w14:paraId="58C229E4" w14:textId="063AE0C1" w:rsidR="001F4848" w:rsidRDefault="001F4848" w:rsidP="001F4848">
            <w:pPr>
              <w:pStyle w:val="NormalNoSpacing"/>
              <w:spacing w:before="120" w:after="120"/>
              <w:contextualSpacing w:val="0"/>
            </w:pPr>
            <w:r>
              <w:t>Recognise and name; Establish or indicate who or what someone or something is.</w:t>
            </w:r>
          </w:p>
        </w:tc>
      </w:tr>
      <w:tr w:rsidR="001F4848" w14:paraId="076388DD" w14:textId="77777777" w:rsidTr="00973515">
        <w:tc>
          <w:tcPr>
            <w:tcW w:w="1701" w:type="dxa"/>
            <w:tcBorders>
              <w:top w:val="single" w:sz="4" w:space="0" w:color="000000" w:themeColor="text1"/>
              <w:bottom w:val="single" w:sz="4" w:space="0" w:color="auto"/>
            </w:tcBorders>
          </w:tcPr>
          <w:p w14:paraId="5FCDB6D6" w14:textId="03E5BA42" w:rsidR="001F4848" w:rsidRPr="001F4848" w:rsidRDefault="001F4848" w:rsidP="001F4848">
            <w:pPr>
              <w:pStyle w:val="NormalNoSpacing"/>
              <w:spacing w:before="120" w:after="120"/>
              <w:contextualSpacing w:val="0"/>
              <w:rPr>
                <w:b/>
                <w:bCs/>
              </w:rPr>
            </w:pPr>
            <w:r w:rsidRPr="001F4848">
              <w:rPr>
                <w:b/>
                <w:bCs/>
              </w:rPr>
              <w:t>Outline</w:t>
            </w:r>
          </w:p>
        </w:tc>
        <w:tc>
          <w:tcPr>
            <w:tcW w:w="8493" w:type="dxa"/>
            <w:tcBorders>
              <w:top w:val="single" w:sz="4" w:space="0" w:color="000000" w:themeColor="text1"/>
              <w:bottom w:val="single" w:sz="4" w:space="0" w:color="auto"/>
            </w:tcBorders>
          </w:tcPr>
          <w:p w14:paraId="71EC0AB4" w14:textId="1E936041" w:rsidR="001F4848" w:rsidRDefault="001F4848" w:rsidP="001F4848">
            <w:pPr>
              <w:pStyle w:val="NormalNoSpacing"/>
              <w:spacing w:before="120" w:after="120"/>
              <w:contextualSpacing w:val="0"/>
            </w:pPr>
            <w:r>
              <w:t>Sketch in general terms; indicate the main features of; plan, collect and interpret data/information and draw conclusions about.</w:t>
            </w:r>
          </w:p>
        </w:tc>
      </w:tr>
    </w:tbl>
    <w:p w14:paraId="352B4670" w14:textId="77777777" w:rsidR="001F4848" w:rsidRDefault="001F4848" w:rsidP="001F4848">
      <w:pPr>
        <w:pStyle w:val="Heading2"/>
      </w:pPr>
      <w:r>
        <w:t>Glossary</w:t>
      </w:r>
    </w:p>
    <w:tbl>
      <w:tblPr>
        <w:tblStyle w:val="ASXTable"/>
        <w:tblW w:w="0" w:type="auto"/>
        <w:tblLook w:val="0480" w:firstRow="0" w:lastRow="0" w:firstColumn="1" w:lastColumn="0" w:noHBand="0" w:noVBand="1"/>
      </w:tblPr>
      <w:tblGrid>
        <w:gridCol w:w="1701"/>
        <w:gridCol w:w="8493"/>
      </w:tblGrid>
      <w:tr w:rsidR="001F4848" w14:paraId="55A94B84" w14:textId="77777777" w:rsidTr="007C45D4">
        <w:tc>
          <w:tcPr>
            <w:tcW w:w="1701" w:type="dxa"/>
            <w:tcBorders>
              <w:top w:val="single" w:sz="4" w:space="0" w:color="auto"/>
            </w:tcBorders>
          </w:tcPr>
          <w:p w14:paraId="60BB54B5" w14:textId="6B660A69" w:rsidR="001F4848" w:rsidRPr="001F4848" w:rsidRDefault="001F4848" w:rsidP="007C45D4">
            <w:pPr>
              <w:pStyle w:val="NormalNoSpacing"/>
              <w:spacing w:before="120" w:after="120"/>
              <w:contextualSpacing w:val="0"/>
              <w:rPr>
                <w:b/>
                <w:bCs/>
              </w:rPr>
            </w:pPr>
            <w:r w:rsidRPr="001F4848">
              <w:rPr>
                <w:b/>
                <w:bCs/>
              </w:rPr>
              <w:t>Capital</w:t>
            </w:r>
          </w:p>
        </w:tc>
        <w:tc>
          <w:tcPr>
            <w:tcW w:w="8493" w:type="dxa"/>
            <w:tcBorders>
              <w:top w:val="single" w:sz="4" w:space="0" w:color="auto"/>
            </w:tcBorders>
          </w:tcPr>
          <w:p w14:paraId="0DAD8A8F" w14:textId="6E138C89" w:rsidR="001F4848" w:rsidRDefault="001F4848" w:rsidP="007C45D4">
            <w:pPr>
              <w:pStyle w:val="NormalNoSpacing"/>
              <w:spacing w:before="120" w:after="120"/>
              <w:contextualSpacing w:val="0"/>
            </w:pPr>
            <w:r w:rsidRPr="001F4848">
              <w:t>A term that can be used to describe an asset with value or benefit to the owners. Capital is often referred to as money or cash. It is also the initial investment in a new venture.</w:t>
            </w:r>
          </w:p>
        </w:tc>
      </w:tr>
      <w:tr w:rsidR="001F4848" w14:paraId="52318AA1" w14:textId="77777777" w:rsidTr="007C45D4">
        <w:tc>
          <w:tcPr>
            <w:tcW w:w="1701" w:type="dxa"/>
          </w:tcPr>
          <w:p w14:paraId="5AC2F04D" w14:textId="068490C8" w:rsidR="001F4848" w:rsidRPr="001F4848" w:rsidRDefault="001F4848" w:rsidP="007C45D4">
            <w:pPr>
              <w:pStyle w:val="NormalNoSpacing"/>
              <w:spacing w:before="120" w:after="120"/>
              <w:contextualSpacing w:val="0"/>
              <w:rPr>
                <w:b/>
                <w:bCs/>
              </w:rPr>
            </w:pPr>
            <w:r w:rsidRPr="001F4848">
              <w:rPr>
                <w:b/>
                <w:bCs/>
              </w:rPr>
              <w:t>Liquidity</w:t>
            </w:r>
          </w:p>
        </w:tc>
        <w:tc>
          <w:tcPr>
            <w:tcW w:w="8493" w:type="dxa"/>
          </w:tcPr>
          <w:p w14:paraId="0389A2A7" w14:textId="342CDE53" w:rsidR="001F4848" w:rsidRDefault="001F4848" w:rsidP="007C45D4">
            <w:pPr>
              <w:pStyle w:val="NormalNoSpacing"/>
              <w:spacing w:before="120" w:after="120"/>
              <w:contextualSpacing w:val="0"/>
            </w:pPr>
            <w:r w:rsidRPr="001F4848">
              <w:t>A term that can be used to describe how easily an asset can be converted to cash. It is also the ability of a business to pay their bills as they fall due.</w:t>
            </w:r>
          </w:p>
        </w:tc>
      </w:tr>
    </w:tbl>
    <w:p w14:paraId="21A3568F" w14:textId="7F036431" w:rsidR="001F4848" w:rsidRDefault="001F4848" w:rsidP="001F4848">
      <w:r>
        <w:t xml:space="preserve"> </w:t>
      </w:r>
    </w:p>
    <w:sectPr w:rsidR="001F4848" w:rsidSect="00283AF9">
      <w:headerReference w:type="default" r:id="rId11"/>
      <w:footerReference w:type="default" r:id="rId12"/>
      <w:headerReference w:type="first" r:id="rId13"/>
      <w:footerReference w:type="first" r:id="rId14"/>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40D8CE80" w:rsidR="00970524" w:rsidRPr="00283AF9" w:rsidRDefault="00B16C9A" w:rsidP="00970524">
          <w:pPr>
            <w:pStyle w:val="NormalNoSpacing"/>
            <w:rPr>
              <w:rFonts w:cstheme="minorHAnsi"/>
            </w:rPr>
          </w:pPr>
          <w:r>
            <w:rPr>
              <w:rFonts w:cstheme="minorHAnsi"/>
              <w:b/>
              <w:bCs/>
            </w:rPr>
            <w:t>School</w:t>
          </w:r>
          <w:r w:rsidR="00F232E1">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1F4848">
                <w:rPr>
                  <w:rFonts w:cstheme="minorHAnsi"/>
                </w:rPr>
                <w:t>Why do business list on the ASX?</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6074EE42">
              <wp:simplePos x="0" y="0"/>
              <wp:positionH relativeFrom="page">
                <wp:posOffset>-19050</wp:posOffset>
              </wp:positionH>
              <wp:positionV relativeFrom="paragraph">
                <wp:posOffset>-252095</wp:posOffset>
              </wp:positionV>
              <wp:extent cx="7632000" cy="2448000"/>
              <wp:effectExtent l="0" t="0" r="7620" b="9525"/>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448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10A5" id="Rectangle 2" o:spid="_x0000_s1026" alt="&quot;&quot;" style="position:absolute;margin-left:-1.5pt;margin-top:-19.85pt;width:600.95pt;height:19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4E0A8324" w:rsidR="00C24BA9" w:rsidRPr="00BB56AD" w:rsidRDefault="00F232E1"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2"/>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32E1"/>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4071"/>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3D210B"/>
    <w:pPr>
      <w:numPr>
        <w:ilvl w:val="0"/>
        <w:numId w:val="7"/>
      </w:numPr>
    </w:pPr>
    <w:rPr>
      <w:color w:val="2D6DF8"/>
      <w:sz w:val="28"/>
    </w:rPr>
  </w:style>
  <w:style w:type="character" w:customStyle="1" w:styleId="Heading4Char">
    <w:name w:val="Heading 4 Char"/>
    <w:basedOn w:val="DefaultParagraphFont"/>
    <w:link w:val="Heading4"/>
    <w:uiPriority w:val="4"/>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uiPriority w:val="18"/>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7"/>
    <w:qFormat/>
    <w:rsid w:val="00F2063F"/>
    <w:pPr>
      <w:numPr>
        <w:numId w:val="26"/>
      </w:numPr>
    </w:pPr>
  </w:style>
  <w:style w:type="paragraph" w:styleId="ListNumber">
    <w:name w:val="List Number"/>
    <w:basedOn w:val="Normal"/>
    <w:uiPriority w:val="7"/>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7"/>
    <w:qFormat/>
    <w:rsid w:val="00F2063F"/>
    <w:pPr>
      <w:numPr>
        <w:ilvl w:val="1"/>
        <w:numId w:val="24"/>
      </w:numPr>
    </w:pPr>
  </w:style>
  <w:style w:type="paragraph" w:styleId="ListNumber3">
    <w:name w:val="List Number 3"/>
    <w:basedOn w:val="Normal"/>
    <w:uiPriority w:val="7"/>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7"/>
    <w:qFormat/>
    <w:rsid w:val="00F2063F"/>
    <w:pPr>
      <w:numPr>
        <w:ilvl w:val="1"/>
        <w:numId w:val="26"/>
      </w:numPr>
    </w:pPr>
  </w:style>
  <w:style w:type="paragraph" w:styleId="ListBullet3">
    <w:name w:val="List Bullet 3"/>
    <w:basedOn w:val="Normal"/>
    <w:uiPriority w:val="7"/>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sx.com.au/listings/why-list-on-as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8610EC"/>
    <w:rsid w:val="00DE4669"/>
    <w:rsid w:val="00FD4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Why do business list on the ASX?</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2344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2025-07-10T01:05:00Z</dcterms:created>
  <dcterms:modified xsi:type="dcterms:W3CDTF">2025-07-10T01:05:00Z</dcterms:modified>
  <cp:category/>
</cp:coreProperties>
</file>