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0C8" w:rsidRPr="007363DF" w:rsidRDefault="00771F3A" w:rsidP="004B2CDC">
      <w:pPr>
        <w:pStyle w:val="Heading1"/>
        <w:spacing w:after="120"/>
        <w:ind w:left="0" w:firstLine="0"/>
        <w:rPr>
          <w:rFonts w:ascii="Arial Narrow" w:hAnsi="Arial Narrow"/>
        </w:rPr>
      </w:pPr>
      <w:r w:rsidRPr="007363DF">
        <w:rPr>
          <w:rFonts w:ascii="Arial Narrow" w:hAnsi="Arial Narrow"/>
        </w:rPr>
        <w:t xml:space="preserve">Information </w:t>
      </w:r>
      <w:r w:rsidR="00645AA6" w:rsidRPr="007363DF">
        <w:rPr>
          <w:rFonts w:ascii="Arial Narrow" w:hAnsi="Arial Narrow"/>
        </w:rPr>
        <w:t>Form and Checklist</w:t>
      </w:r>
    </w:p>
    <w:p w:rsidR="0024727D" w:rsidRPr="007363DF" w:rsidRDefault="00645AA6" w:rsidP="004B2CDC">
      <w:pPr>
        <w:pStyle w:val="Heading1"/>
        <w:spacing w:after="240"/>
        <w:ind w:left="0" w:firstLine="0"/>
        <w:rPr>
          <w:rFonts w:ascii="Arial Narrow" w:hAnsi="Arial Narrow"/>
          <w:sz w:val="32"/>
          <w:szCs w:val="32"/>
        </w:rPr>
      </w:pPr>
      <w:r w:rsidRPr="007363DF">
        <w:rPr>
          <w:rFonts w:ascii="Arial Narrow" w:hAnsi="Arial Narrow"/>
          <w:sz w:val="32"/>
          <w:szCs w:val="32"/>
        </w:rPr>
        <w:t>(</w:t>
      </w:r>
      <w:r w:rsidR="0024727D" w:rsidRPr="007363DF">
        <w:rPr>
          <w:rFonts w:ascii="Arial Narrow" w:hAnsi="Arial Narrow"/>
          <w:sz w:val="32"/>
          <w:szCs w:val="32"/>
        </w:rPr>
        <w:t>ASX</w:t>
      </w:r>
      <w:r w:rsidR="00C12230">
        <w:rPr>
          <w:rFonts w:ascii="Arial Narrow" w:hAnsi="Arial Narrow"/>
          <w:sz w:val="32"/>
          <w:szCs w:val="32"/>
        </w:rPr>
        <w:t xml:space="preserve"> Foreign</w:t>
      </w:r>
      <w:r w:rsidR="0024727D" w:rsidRPr="007363DF">
        <w:rPr>
          <w:rFonts w:ascii="Arial Narrow" w:hAnsi="Arial Narrow"/>
          <w:sz w:val="32"/>
          <w:szCs w:val="32"/>
        </w:rPr>
        <w:t xml:space="preserve"> </w:t>
      </w:r>
      <w:r w:rsidR="00771371">
        <w:rPr>
          <w:rFonts w:ascii="Arial Narrow" w:hAnsi="Arial Narrow"/>
          <w:sz w:val="32"/>
          <w:szCs w:val="32"/>
        </w:rPr>
        <w:t xml:space="preserve">Exempt </w:t>
      </w:r>
      <w:r w:rsidR="0024727D" w:rsidRPr="007363DF">
        <w:rPr>
          <w:rFonts w:ascii="Arial Narrow" w:hAnsi="Arial Narrow"/>
          <w:sz w:val="32"/>
          <w:szCs w:val="32"/>
        </w:rPr>
        <w:t>Listing</w:t>
      </w:r>
      <w:r w:rsidRPr="007363DF">
        <w:rPr>
          <w:rFonts w:ascii="Arial Narrow" w:hAnsi="Arial Narrow"/>
          <w:sz w:val="32"/>
          <w:szCs w:val="32"/>
        </w:rPr>
        <w:t>)</w:t>
      </w:r>
    </w:p>
    <w:tbl>
      <w:tblPr>
        <w:tblW w:w="9072" w:type="dxa"/>
        <w:tblLayout w:type="fixed"/>
        <w:tblCellMar>
          <w:left w:w="0" w:type="dxa"/>
          <w:right w:w="0" w:type="dxa"/>
        </w:tblCellMar>
        <w:tblLook w:val="0000" w:firstRow="0" w:lastRow="0" w:firstColumn="0" w:lastColumn="0" w:noHBand="0" w:noVBand="0"/>
      </w:tblPr>
      <w:tblGrid>
        <w:gridCol w:w="5387"/>
        <w:gridCol w:w="142"/>
        <w:gridCol w:w="3543"/>
      </w:tblGrid>
      <w:tr w:rsidR="004B2CDC" w:rsidRPr="007363DF" w:rsidTr="00753CBC">
        <w:tc>
          <w:tcPr>
            <w:tcW w:w="5387" w:type="dxa"/>
            <w:tcBorders>
              <w:top w:val="nil"/>
              <w:left w:val="nil"/>
              <w:bottom w:val="nil"/>
              <w:right w:val="nil"/>
            </w:tcBorders>
            <w:vAlign w:val="center"/>
          </w:tcPr>
          <w:p w:rsidR="004B2CDC" w:rsidRPr="007363DF" w:rsidRDefault="004B2CDC" w:rsidP="00753CBC">
            <w:pPr>
              <w:pStyle w:val="Caption-BOX"/>
              <w:rPr>
                <w:rFonts w:ascii="Arial Narrow" w:hAnsi="Arial Narrow"/>
              </w:rPr>
            </w:pPr>
            <w:r w:rsidRPr="007363DF">
              <w:rPr>
                <w:rFonts w:ascii="Arial Narrow" w:hAnsi="Arial Narrow"/>
              </w:rPr>
              <w:t>Name of entity</w:t>
            </w:r>
          </w:p>
        </w:tc>
        <w:tc>
          <w:tcPr>
            <w:tcW w:w="142" w:type="dxa"/>
            <w:tcBorders>
              <w:top w:val="nil"/>
              <w:left w:val="nil"/>
              <w:bottom w:val="nil"/>
              <w:right w:val="nil"/>
            </w:tcBorders>
            <w:vAlign w:val="center"/>
          </w:tcPr>
          <w:p w:rsidR="004B2CDC" w:rsidRPr="007363DF" w:rsidRDefault="004B2CDC" w:rsidP="00753CBC">
            <w:pPr>
              <w:pStyle w:val="Caption-BOX"/>
              <w:rPr>
                <w:rFonts w:ascii="Arial Narrow" w:hAnsi="Arial Narrow"/>
              </w:rPr>
            </w:pPr>
          </w:p>
        </w:tc>
        <w:tc>
          <w:tcPr>
            <w:tcW w:w="3543" w:type="dxa"/>
            <w:tcBorders>
              <w:top w:val="nil"/>
              <w:left w:val="nil"/>
              <w:bottom w:val="nil"/>
              <w:right w:val="nil"/>
            </w:tcBorders>
            <w:vAlign w:val="center"/>
          </w:tcPr>
          <w:p w:rsidR="004B2CDC" w:rsidRPr="007363DF" w:rsidRDefault="004B2CDC" w:rsidP="00753CBC">
            <w:pPr>
              <w:pStyle w:val="Caption-BOX"/>
              <w:rPr>
                <w:rFonts w:ascii="Arial Narrow" w:hAnsi="Arial Narrow"/>
              </w:rPr>
            </w:pPr>
            <w:r w:rsidRPr="007363DF">
              <w:rPr>
                <w:rFonts w:ascii="Arial Narrow" w:hAnsi="Arial Narrow"/>
              </w:rPr>
              <w:t>ABN/A</w:t>
            </w:r>
            <w:r w:rsidR="001C24A3">
              <w:rPr>
                <w:rFonts w:ascii="Arial Narrow" w:hAnsi="Arial Narrow"/>
              </w:rPr>
              <w:t>CN/A</w:t>
            </w:r>
            <w:r w:rsidRPr="007363DF">
              <w:rPr>
                <w:rFonts w:ascii="Arial Narrow" w:hAnsi="Arial Narrow"/>
              </w:rPr>
              <w:t>RBN/ARSN</w:t>
            </w:r>
          </w:p>
        </w:tc>
      </w:tr>
      <w:tr w:rsidR="004B2CDC" w:rsidRPr="007363DF" w:rsidTr="00753CBC">
        <w:trPr>
          <w:trHeight w:val="400"/>
        </w:trPr>
        <w:tc>
          <w:tcPr>
            <w:tcW w:w="5387" w:type="dxa"/>
            <w:tcBorders>
              <w:top w:val="single" w:sz="6" w:space="0" w:color="auto"/>
              <w:left w:val="single" w:sz="6" w:space="0" w:color="auto"/>
              <w:bottom w:val="single" w:sz="6" w:space="0" w:color="auto"/>
              <w:right w:val="single" w:sz="6" w:space="0" w:color="auto"/>
            </w:tcBorders>
            <w:vAlign w:val="center"/>
          </w:tcPr>
          <w:p w:rsidR="004B2CDC" w:rsidRPr="007363DF" w:rsidRDefault="004B2CDC" w:rsidP="00753CBC">
            <w:pPr>
              <w:spacing w:before="120" w:after="120"/>
              <w:ind w:left="142" w:firstLine="0"/>
              <w:jc w:val="left"/>
              <w:rPr>
                <w:b/>
              </w:rPr>
            </w:pPr>
          </w:p>
        </w:tc>
        <w:tc>
          <w:tcPr>
            <w:tcW w:w="142" w:type="dxa"/>
            <w:tcBorders>
              <w:top w:val="nil"/>
              <w:left w:val="nil"/>
              <w:bottom w:val="nil"/>
              <w:right w:val="nil"/>
            </w:tcBorders>
            <w:vAlign w:val="center"/>
          </w:tcPr>
          <w:p w:rsidR="004B2CDC" w:rsidRPr="007363DF" w:rsidRDefault="004B2CDC" w:rsidP="00753CBC">
            <w:pPr>
              <w:spacing w:before="120" w:after="120"/>
              <w:ind w:left="0" w:firstLine="0"/>
              <w:jc w:val="left"/>
            </w:pPr>
          </w:p>
        </w:tc>
        <w:tc>
          <w:tcPr>
            <w:tcW w:w="3543" w:type="dxa"/>
            <w:tcBorders>
              <w:top w:val="single" w:sz="6" w:space="0" w:color="auto"/>
              <w:left w:val="single" w:sz="6" w:space="0" w:color="auto"/>
              <w:bottom w:val="single" w:sz="6" w:space="0" w:color="auto"/>
              <w:right w:val="single" w:sz="6" w:space="0" w:color="auto"/>
            </w:tcBorders>
            <w:vAlign w:val="center"/>
          </w:tcPr>
          <w:p w:rsidR="004B2CDC" w:rsidRPr="007363DF" w:rsidRDefault="004B2CDC" w:rsidP="00753CBC">
            <w:pPr>
              <w:spacing w:before="120" w:after="120"/>
              <w:ind w:left="141" w:firstLine="0"/>
              <w:jc w:val="left"/>
              <w:rPr>
                <w:b/>
              </w:rPr>
            </w:pPr>
          </w:p>
        </w:tc>
      </w:tr>
    </w:tbl>
    <w:p w:rsidR="004B2CDC" w:rsidRPr="007363DF" w:rsidRDefault="004B2CDC" w:rsidP="004B2CDC">
      <w:pPr>
        <w:spacing w:before="240" w:after="240"/>
        <w:ind w:left="0" w:firstLine="0"/>
        <w:jc w:val="left"/>
        <w:rPr>
          <w:b/>
        </w:rPr>
      </w:pPr>
      <w:r w:rsidRPr="007363DF">
        <w:rPr>
          <w:b/>
        </w:rPr>
        <w:t xml:space="preserve">We (the entity named above) supply the following information and documents </w:t>
      </w:r>
      <w:r w:rsidR="00FF1ED6" w:rsidRPr="007363DF">
        <w:rPr>
          <w:b/>
        </w:rPr>
        <w:t>to support</w:t>
      </w:r>
      <w:r w:rsidRPr="007363DF">
        <w:rPr>
          <w:b/>
        </w:rPr>
        <w:t xml:space="preserve"> our application for admission to the</w:t>
      </w:r>
      <w:r w:rsidR="006D284B">
        <w:rPr>
          <w:b/>
        </w:rPr>
        <w:t xml:space="preserve"> </w:t>
      </w:r>
      <w:r w:rsidRPr="007363DF">
        <w:rPr>
          <w:b/>
        </w:rPr>
        <w:t xml:space="preserve">official list of ASX Limited (ASX) as an ASX </w:t>
      </w:r>
      <w:r w:rsidR="00055234" w:rsidRPr="00055234">
        <w:rPr>
          <w:b/>
        </w:rPr>
        <w:t xml:space="preserve">Foreign Exempt </w:t>
      </w:r>
      <w:r w:rsidRPr="007363DF">
        <w:rPr>
          <w:b/>
        </w:rPr>
        <w:t>Listing.</w:t>
      </w:r>
    </w:p>
    <w:p w:rsidR="00B83470" w:rsidRPr="005C0EC6" w:rsidRDefault="00B83470" w:rsidP="00B83470">
      <w:pPr>
        <w:pStyle w:val="Heading2"/>
        <w:spacing w:after="120"/>
        <w:jc w:val="left"/>
        <w:rPr>
          <w:rFonts w:ascii="Arial Narrow" w:hAnsi="Arial Narrow"/>
          <w:b w:val="0"/>
          <w:color w:val="000000"/>
          <w:sz w:val="18"/>
        </w:rPr>
      </w:pPr>
      <w:r w:rsidRPr="005C0EC6">
        <w:rPr>
          <w:rFonts w:ascii="Arial Narrow" w:hAnsi="Arial Narrow"/>
          <w:color w:val="000000"/>
          <w:sz w:val="18"/>
        </w:rPr>
        <w:t>Note:</w:t>
      </w:r>
      <w:r w:rsidRPr="005C0EC6">
        <w:rPr>
          <w:rFonts w:ascii="Arial Narrow" w:hAnsi="Arial Narrow"/>
          <w:b w:val="0"/>
          <w:color w:val="000000"/>
          <w:sz w:val="18"/>
        </w:rPr>
        <w:t xml:space="preserve"> by giving an Appendix 1</w:t>
      </w:r>
      <w:r>
        <w:rPr>
          <w:rFonts w:ascii="Arial Narrow" w:hAnsi="Arial Narrow"/>
          <w:b w:val="0"/>
          <w:color w:val="000000"/>
          <w:sz w:val="18"/>
        </w:rPr>
        <w:t>C</w:t>
      </w:r>
      <w:r w:rsidRPr="005C0EC6">
        <w:rPr>
          <w:rFonts w:ascii="Arial Narrow" w:hAnsi="Arial Narrow"/>
          <w:b w:val="0"/>
          <w:color w:val="000000"/>
          <w:sz w:val="18"/>
        </w:rPr>
        <w:t xml:space="preserve"> </w:t>
      </w:r>
      <w:r w:rsidRPr="005C0EC6">
        <w:rPr>
          <w:rFonts w:ascii="Arial Narrow" w:hAnsi="Arial Narrow"/>
          <w:b w:val="0"/>
          <w:i/>
          <w:color w:val="000000"/>
          <w:sz w:val="18"/>
        </w:rPr>
        <w:t xml:space="preserve">Application for Admission to the ASX Official List (ASX </w:t>
      </w:r>
      <w:r>
        <w:rPr>
          <w:rFonts w:ascii="Arial Narrow" w:hAnsi="Arial Narrow"/>
          <w:b w:val="0"/>
          <w:i/>
          <w:color w:val="000000"/>
          <w:sz w:val="18"/>
        </w:rPr>
        <w:t xml:space="preserve">Foreign Exempt </w:t>
      </w:r>
      <w:r w:rsidRPr="005C0EC6">
        <w:rPr>
          <w:rFonts w:ascii="Arial Narrow" w:hAnsi="Arial Narrow"/>
          <w:b w:val="0"/>
          <w:i/>
          <w:color w:val="000000"/>
          <w:sz w:val="18"/>
        </w:rPr>
        <w:t>Listing)</w:t>
      </w:r>
      <w:r w:rsidRPr="005C0EC6">
        <w:rPr>
          <w:rFonts w:ascii="Arial Narrow" w:hAnsi="Arial Narrow"/>
          <w:b w:val="0"/>
          <w:color w:val="000000"/>
          <w:sz w:val="18"/>
        </w:rPr>
        <w:t xml:space="preserve"> to ASX, the entity is taken to have warranted that all of the information and documents it </w:t>
      </w:r>
      <w:r>
        <w:rPr>
          <w:rFonts w:ascii="Arial Narrow" w:hAnsi="Arial Narrow"/>
          <w:b w:val="0"/>
          <w:color w:val="000000"/>
          <w:sz w:val="18"/>
        </w:rPr>
        <w:t xml:space="preserve">has </w:t>
      </w:r>
      <w:r w:rsidRPr="005C0EC6">
        <w:rPr>
          <w:rFonts w:ascii="Arial Narrow" w:hAnsi="Arial Narrow"/>
          <w:b w:val="0"/>
          <w:color w:val="000000"/>
          <w:sz w:val="18"/>
        </w:rPr>
        <w:t>give</w:t>
      </w:r>
      <w:r>
        <w:rPr>
          <w:rFonts w:ascii="Arial Narrow" w:hAnsi="Arial Narrow"/>
          <w:b w:val="0"/>
          <w:color w:val="000000"/>
          <w:sz w:val="18"/>
        </w:rPr>
        <w:t>n, or will give,</w:t>
      </w:r>
      <w:r w:rsidRPr="005C0EC6">
        <w:rPr>
          <w:rFonts w:ascii="Arial Narrow" w:hAnsi="Arial Narrow"/>
          <w:b w:val="0"/>
          <w:color w:val="000000"/>
          <w:sz w:val="18"/>
        </w:rPr>
        <w:t xml:space="preserve"> to ASX in connection with its admission to the official list and the quotation of its securities are, or will be, accurate, complete and not misleading. It also indemnifies ASX to the fullest extent permitted by law in respect of any claim, action or expense arising from, or connected with, any breach of that warranty (see Appendix 1</w:t>
      </w:r>
      <w:r>
        <w:rPr>
          <w:rFonts w:ascii="Arial Narrow" w:hAnsi="Arial Narrow"/>
          <w:b w:val="0"/>
          <w:color w:val="000000"/>
          <w:sz w:val="18"/>
        </w:rPr>
        <w:t>C</w:t>
      </w:r>
      <w:r w:rsidRPr="005C0EC6">
        <w:rPr>
          <w:rFonts w:ascii="Arial Narrow" w:hAnsi="Arial Narrow"/>
          <w:b w:val="0"/>
          <w:color w:val="000000"/>
          <w:sz w:val="18"/>
        </w:rPr>
        <w:t xml:space="preserve"> of the ASX Listing Rules).</w:t>
      </w:r>
    </w:p>
    <w:p w:rsidR="00B83470" w:rsidRPr="005C0EC6" w:rsidRDefault="00B83470" w:rsidP="00B83470">
      <w:pPr>
        <w:pStyle w:val="Heading2"/>
        <w:spacing w:after="120"/>
        <w:jc w:val="left"/>
        <w:rPr>
          <w:rFonts w:ascii="Arial Narrow" w:hAnsi="Arial Narrow"/>
          <w:b w:val="0"/>
          <w:color w:val="000000"/>
          <w:sz w:val="18"/>
        </w:rPr>
      </w:pPr>
      <w:r>
        <w:rPr>
          <w:rFonts w:ascii="Arial Narrow" w:hAnsi="Arial Narrow"/>
          <w:b w:val="0"/>
          <w:color w:val="000000"/>
          <w:sz w:val="18"/>
        </w:rPr>
        <w:t xml:space="preserve">The information and documents referred to in </w:t>
      </w:r>
      <w:r w:rsidRPr="005C0EC6">
        <w:rPr>
          <w:rFonts w:ascii="Arial Narrow" w:hAnsi="Arial Narrow"/>
          <w:b w:val="0"/>
          <w:color w:val="000000"/>
          <w:sz w:val="18"/>
        </w:rPr>
        <w:t xml:space="preserve">this Information Form and Checklist </w:t>
      </w:r>
      <w:r>
        <w:rPr>
          <w:rFonts w:ascii="Arial Narrow" w:hAnsi="Arial Narrow"/>
          <w:b w:val="0"/>
          <w:color w:val="000000"/>
          <w:sz w:val="18"/>
        </w:rPr>
        <w:t xml:space="preserve">(including any annexures to it) </w:t>
      </w:r>
      <w:r w:rsidRPr="005C0EC6">
        <w:rPr>
          <w:rFonts w:ascii="Arial Narrow" w:hAnsi="Arial Narrow"/>
          <w:b w:val="0"/>
          <w:color w:val="000000"/>
          <w:sz w:val="18"/>
        </w:rPr>
        <w:t xml:space="preserve">are covered by the warranty </w:t>
      </w:r>
      <w:r>
        <w:rPr>
          <w:rFonts w:ascii="Arial Narrow" w:hAnsi="Arial Narrow"/>
          <w:b w:val="0"/>
          <w:color w:val="000000"/>
          <w:sz w:val="18"/>
        </w:rPr>
        <w:t>and indemnity mentioned</w:t>
      </w:r>
      <w:r w:rsidRPr="005C0EC6">
        <w:rPr>
          <w:rFonts w:ascii="Arial Narrow" w:hAnsi="Arial Narrow"/>
          <w:b w:val="0"/>
          <w:color w:val="000000"/>
          <w:sz w:val="18"/>
        </w:rPr>
        <w:t xml:space="preserve"> above.</w:t>
      </w:r>
    </w:p>
    <w:p w:rsidR="00491B89" w:rsidRPr="00B83470" w:rsidRDefault="00491B89" w:rsidP="00491B89">
      <w:pPr>
        <w:spacing w:after="240"/>
        <w:ind w:left="0" w:firstLine="0"/>
        <w:jc w:val="left"/>
        <w:rPr>
          <w:color w:val="000000"/>
          <w:sz w:val="18"/>
        </w:rPr>
      </w:pPr>
      <w:r w:rsidRPr="00B83470">
        <w:rPr>
          <w:color w:val="000000"/>
          <w:sz w:val="18"/>
        </w:rPr>
        <w:t>Terms used in this Information Form and Checklist have the same meaning as in the ASX Listing Rules.</w:t>
      </w:r>
    </w:p>
    <w:p w:rsidR="00645AA6" w:rsidRPr="007363DF" w:rsidRDefault="00645AA6" w:rsidP="00F6184F">
      <w:pPr>
        <w:pStyle w:val="Heading2"/>
        <w:keepNext/>
        <w:spacing w:after="240"/>
        <w:jc w:val="left"/>
        <w:rPr>
          <w:rFonts w:ascii="Arial Narrow" w:hAnsi="Arial Narrow"/>
        </w:rPr>
      </w:pPr>
      <w:r w:rsidRPr="007363DF">
        <w:rPr>
          <w:rFonts w:ascii="Arial Narrow" w:hAnsi="Arial Narrow"/>
        </w:rPr>
        <w:t xml:space="preserve">Part 1 </w:t>
      </w:r>
      <w:r w:rsidR="005258E2">
        <w:rPr>
          <w:rFonts w:ascii="Arial Narrow" w:hAnsi="Arial Narrow"/>
        </w:rPr>
        <w:t>–</w:t>
      </w:r>
      <w:r w:rsidRPr="007363DF">
        <w:rPr>
          <w:rFonts w:ascii="Arial Narrow" w:hAnsi="Arial Narrow"/>
        </w:rPr>
        <w:t xml:space="preserve"> Information to be supplied with Appendix 1</w:t>
      </w:r>
      <w:r w:rsidR="00771371">
        <w:rPr>
          <w:rFonts w:ascii="Arial Narrow" w:hAnsi="Arial Narrow"/>
        </w:rPr>
        <w:t>C</w:t>
      </w:r>
    </w:p>
    <w:p w:rsidR="00491B89" w:rsidRPr="007F6CDF" w:rsidRDefault="00491B89" w:rsidP="00491B89">
      <w:pPr>
        <w:pStyle w:val="Heading2"/>
        <w:spacing w:after="240"/>
        <w:jc w:val="left"/>
        <w:rPr>
          <w:rFonts w:ascii="Arial Narrow" w:hAnsi="Arial Narrow"/>
          <w:b w:val="0"/>
          <w:i/>
          <w:color w:val="000000"/>
          <w:sz w:val="18"/>
        </w:rPr>
      </w:pPr>
      <w:r w:rsidRPr="00DF169C">
        <w:rPr>
          <w:rFonts w:ascii="Arial Narrow" w:hAnsi="Arial Narrow"/>
          <w:i/>
          <w:color w:val="000000"/>
          <w:sz w:val="18"/>
        </w:rPr>
        <w:t>Instructions:</w:t>
      </w:r>
      <w:r>
        <w:rPr>
          <w:rFonts w:ascii="Arial Narrow" w:hAnsi="Arial Narrow"/>
          <w:b w:val="0"/>
          <w:i/>
          <w:color w:val="000000"/>
          <w:sz w:val="18"/>
        </w:rPr>
        <w:t xml:space="preserve"> p</w:t>
      </w:r>
      <w:r w:rsidRPr="007F6CDF">
        <w:rPr>
          <w:rFonts w:ascii="Arial Narrow" w:hAnsi="Arial Narrow"/>
          <w:b w:val="0"/>
          <w:i/>
          <w:color w:val="000000"/>
          <w:sz w:val="18"/>
        </w:rPr>
        <w:t>lease complete each applicable item</w:t>
      </w:r>
      <w:r>
        <w:rPr>
          <w:rFonts w:ascii="Arial Narrow" w:hAnsi="Arial Narrow"/>
          <w:b w:val="0"/>
          <w:i/>
          <w:color w:val="000000"/>
          <w:sz w:val="18"/>
        </w:rPr>
        <w:t xml:space="preserve"> below</w:t>
      </w:r>
      <w:r w:rsidRPr="007F6CDF">
        <w:rPr>
          <w:rFonts w:ascii="Arial Narrow" w:hAnsi="Arial Narrow"/>
          <w:b w:val="0"/>
          <w:i/>
          <w:color w:val="000000"/>
          <w:sz w:val="18"/>
        </w:rPr>
        <w:t xml:space="preserve">. If an item is not applicable, please </w:t>
      </w:r>
      <w:r w:rsidRPr="007F6CDF">
        <w:rPr>
          <w:rFonts w:ascii="Arial Narrow" w:hAnsi="Arial Narrow"/>
          <w:b w:val="0"/>
          <w:i/>
          <w:sz w:val="18"/>
        </w:rPr>
        <w:t>mark it as “N/A”</w:t>
      </w:r>
      <w:r w:rsidRPr="007F6CDF">
        <w:rPr>
          <w:rFonts w:ascii="Arial Narrow" w:hAnsi="Arial Narrow"/>
          <w:b w:val="0"/>
          <w:i/>
          <w:color w:val="000000"/>
          <w:sz w:val="18"/>
        </w:rPr>
        <w:t>.</w:t>
      </w:r>
    </w:p>
    <w:p w:rsidR="00FF1ED6" w:rsidRPr="007363DF" w:rsidRDefault="00C87B20" w:rsidP="00FF1ED6">
      <w:pPr>
        <w:pStyle w:val="Heading4"/>
        <w:keepNext/>
        <w:spacing w:after="240"/>
        <w:jc w:val="left"/>
      </w:pPr>
      <w:r w:rsidRPr="007363DF">
        <w:t xml:space="preserve">All entities – </w:t>
      </w:r>
      <w:r>
        <w:t>corporate details</w:t>
      </w:r>
    </w:p>
    <w:tbl>
      <w:tblPr>
        <w:tblW w:w="9072" w:type="dxa"/>
        <w:tblLayout w:type="fixed"/>
        <w:tblCellMar>
          <w:left w:w="107" w:type="dxa"/>
          <w:right w:w="107" w:type="dxa"/>
        </w:tblCellMar>
        <w:tblLook w:val="0000" w:firstRow="0" w:lastRow="0" w:firstColumn="0" w:lastColumn="0" w:noHBand="0" w:noVBand="0"/>
      </w:tblPr>
      <w:tblGrid>
        <w:gridCol w:w="2977"/>
        <w:gridCol w:w="6095"/>
      </w:tblGrid>
      <w:tr w:rsidR="001C24A3" w:rsidRPr="001C24A3" w:rsidTr="001C24A3">
        <w:trPr>
          <w:cantSplit/>
        </w:trPr>
        <w:tc>
          <w:tcPr>
            <w:tcW w:w="2977" w:type="dxa"/>
            <w:tcBorders>
              <w:top w:val="single" w:sz="4" w:space="0" w:color="auto"/>
              <w:left w:val="single" w:sz="6" w:space="0" w:color="auto"/>
              <w:bottom w:val="single" w:sz="4" w:space="0" w:color="auto"/>
              <w:right w:val="nil"/>
            </w:tcBorders>
          </w:tcPr>
          <w:p w:rsidR="001C24A3" w:rsidRDefault="001C24A3" w:rsidP="001C24A3">
            <w:pPr>
              <w:tabs>
                <w:tab w:val="left" w:pos="426"/>
              </w:tabs>
              <w:spacing w:before="120" w:after="120"/>
              <w:ind w:left="0" w:firstLine="0"/>
              <w:rPr>
                <w:sz w:val="20"/>
              </w:rPr>
            </w:pPr>
            <w:r w:rsidRPr="001C24A3">
              <w:rPr>
                <w:sz w:val="20"/>
              </w:rPr>
              <w:t>Type of Australian registration number given above (eg ABN, ACN, ARSN or ARBN)</w:t>
            </w:r>
          </w:p>
        </w:tc>
        <w:tc>
          <w:tcPr>
            <w:tcW w:w="6095" w:type="dxa"/>
            <w:tcBorders>
              <w:top w:val="single" w:sz="4" w:space="0" w:color="auto"/>
              <w:left w:val="single" w:sz="6" w:space="0" w:color="auto"/>
              <w:bottom w:val="single" w:sz="4" w:space="0" w:color="auto"/>
              <w:right w:val="single" w:sz="6" w:space="0" w:color="auto"/>
            </w:tcBorders>
          </w:tcPr>
          <w:p w:rsidR="001C24A3" w:rsidRPr="001C24A3" w:rsidRDefault="001C24A3" w:rsidP="001C24A3">
            <w:pPr>
              <w:pStyle w:val="boxstyle"/>
              <w:spacing w:before="120" w:after="120"/>
              <w:ind w:left="35"/>
              <w:jc w:val="left"/>
              <w:rPr>
                <w:color w:val="auto"/>
                <w:lang w:val="en-GB"/>
              </w:rPr>
            </w:pPr>
          </w:p>
        </w:tc>
      </w:tr>
      <w:tr w:rsidR="001C24A3" w:rsidRPr="007363DF" w:rsidTr="001C24A3">
        <w:trPr>
          <w:cantSplit/>
        </w:trPr>
        <w:tc>
          <w:tcPr>
            <w:tcW w:w="2977" w:type="dxa"/>
            <w:tcBorders>
              <w:top w:val="single" w:sz="4" w:space="0" w:color="auto"/>
              <w:left w:val="single" w:sz="6" w:space="0" w:color="auto"/>
              <w:bottom w:val="single" w:sz="4" w:space="0" w:color="auto"/>
              <w:right w:val="nil"/>
            </w:tcBorders>
          </w:tcPr>
          <w:p w:rsidR="001C24A3" w:rsidRPr="00FE7922" w:rsidRDefault="001C24A3" w:rsidP="001C24A3">
            <w:pPr>
              <w:tabs>
                <w:tab w:val="left" w:pos="426"/>
              </w:tabs>
              <w:spacing w:before="120" w:after="120"/>
              <w:ind w:left="0" w:firstLine="0"/>
              <w:rPr>
                <w:sz w:val="20"/>
              </w:rPr>
            </w:pPr>
            <w:r>
              <w:rPr>
                <w:sz w:val="20"/>
              </w:rPr>
              <w:t>Legal entity identifier, if applicable</w:t>
            </w:r>
          </w:p>
        </w:tc>
        <w:tc>
          <w:tcPr>
            <w:tcW w:w="6095" w:type="dxa"/>
            <w:tcBorders>
              <w:top w:val="single" w:sz="4" w:space="0" w:color="auto"/>
              <w:left w:val="single" w:sz="6" w:space="0" w:color="auto"/>
              <w:bottom w:val="single" w:sz="4" w:space="0" w:color="auto"/>
              <w:right w:val="single" w:sz="6" w:space="0" w:color="auto"/>
            </w:tcBorders>
          </w:tcPr>
          <w:p w:rsidR="001C24A3" w:rsidRPr="007363DF" w:rsidRDefault="001C24A3" w:rsidP="001C24A3">
            <w:pPr>
              <w:pStyle w:val="boxstyle"/>
              <w:spacing w:before="120" w:after="120"/>
              <w:ind w:left="35"/>
              <w:jc w:val="left"/>
            </w:pPr>
          </w:p>
        </w:tc>
      </w:tr>
      <w:tr w:rsidR="00FF1ED6" w:rsidRPr="007363DF" w:rsidTr="001C24A3">
        <w:trPr>
          <w:cantSplit/>
        </w:trPr>
        <w:tc>
          <w:tcPr>
            <w:tcW w:w="2977" w:type="dxa"/>
            <w:tcBorders>
              <w:top w:val="single" w:sz="4" w:space="0" w:color="auto"/>
              <w:left w:val="single" w:sz="6" w:space="0" w:color="auto"/>
              <w:bottom w:val="single" w:sz="4" w:space="0" w:color="auto"/>
              <w:right w:val="nil"/>
            </w:tcBorders>
          </w:tcPr>
          <w:p w:rsidR="00FF1ED6" w:rsidRPr="007363DF" w:rsidRDefault="00CB7761" w:rsidP="00C13283">
            <w:pPr>
              <w:pStyle w:val="boxstyle"/>
              <w:spacing w:before="120" w:after="120"/>
              <w:jc w:val="left"/>
            </w:pPr>
            <w:r w:rsidRPr="007363DF">
              <w:t xml:space="preserve">Place of incorporation or </w:t>
            </w:r>
            <w:r w:rsidR="00C13283">
              <w:t>establishment</w:t>
            </w:r>
          </w:p>
        </w:tc>
        <w:tc>
          <w:tcPr>
            <w:tcW w:w="6095" w:type="dxa"/>
            <w:tcBorders>
              <w:top w:val="single" w:sz="4" w:space="0" w:color="auto"/>
              <w:left w:val="single" w:sz="6" w:space="0" w:color="auto"/>
              <w:bottom w:val="single" w:sz="4" w:space="0" w:color="auto"/>
              <w:right w:val="single" w:sz="6" w:space="0" w:color="auto"/>
            </w:tcBorders>
          </w:tcPr>
          <w:p w:rsidR="00FF1ED6" w:rsidRPr="007363DF" w:rsidRDefault="00FF1ED6" w:rsidP="00B43E31">
            <w:pPr>
              <w:pStyle w:val="boxstyle"/>
              <w:spacing w:before="120" w:after="120"/>
              <w:ind w:left="35"/>
              <w:jc w:val="left"/>
            </w:pPr>
          </w:p>
        </w:tc>
      </w:tr>
      <w:tr w:rsidR="00491B89" w:rsidRPr="00AF4322" w:rsidTr="001C24A3">
        <w:trPr>
          <w:cantSplit/>
        </w:trPr>
        <w:tc>
          <w:tcPr>
            <w:tcW w:w="2977" w:type="dxa"/>
            <w:tcBorders>
              <w:top w:val="single" w:sz="4" w:space="0" w:color="auto"/>
              <w:left w:val="single" w:sz="6" w:space="0" w:color="auto"/>
              <w:bottom w:val="single" w:sz="4" w:space="0" w:color="auto"/>
              <w:right w:val="nil"/>
            </w:tcBorders>
          </w:tcPr>
          <w:p w:rsidR="00491B89" w:rsidRPr="00AF4322" w:rsidRDefault="00491B89" w:rsidP="000279CE">
            <w:pPr>
              <w:pStyle w:val="boxstyle"/>
              <w:spacing w:before="120" w:after="120"/>
              <w:jc w:val="left"/>
            </w:pPr>
            <w:r w:rsidRPr="00AF4322">
              <w:t>Date of incorporation or establishment</w:t>
            </w:r>
          </w:p>
        </w:tc>
        <w:tc>
          <w:tcPr>
            <w:tcW w:w="6095" w:type="dxa"/>
            <w:tcBorders>
              <w:top w:val="single" w:sz="4" w:space="0" w:color="auto"/>
              <w:left w:val="single" w:sz="6" w:space="0" w:color="auto"/>
              <w:bottom w:val="single" w:sz="4" w:space="0" w:color="auto"/>
              <w:right w:val="single" w:sz="6" w:space="0" w:color="auto"/>
            </w:tcBorders>
          </w:tcPr>
          <w:p w:rsidR="00491B89" w:rsidRPr="00AF4322" w:rsidRDefault="00491B89" w:rsidP="000279CE">
            <w:pPr>
              <w:pStyle w:val="boxstyle"/>
              <w:spacing w:before="120" w:after="120"/>
              <w:ind w:left="35"/>
              <w:jc w:val="left"/>
            </w:pPr>
          </w:p>
        </w:tc>
      </w:tr>
      <w:tr w:rsidR="00CB7761" w:rsidRPr="007363DF" w:rsidTr="001C24A3">
        <w:trPr>
          <w:cantSplit/>
        </w:trPr>
        <w:tc>
          <w:tcPr>
            <w:tcW w:w="2977" w:type="dxa"/>
            <w:tcBorders>
              <w:top w:val="single" w:sz="4" w:space="0" w:color="auto"/>
              <w:left w:val="single" w:sz="6" w:space="0" w:color="auto"/>
              <w:bottom w:val="single" w:sz="4" w:space="0" w:color="auto"/>
              <w:right w:val="nil"/>
            </w:tcBorders>
          </w:tcPr>
          <w:p w:rsidR="00CB7761" w:rsidRPr="007363DF" w:rsidRDefault="00CB7761" w:rsidP="00427A14">
            <w:pPr>
              <w:pStyle w:val="boxstyle"/>
              <w:spacing w:before="120" w:after="120"/>
              <w:jc w:val="left"/>
            </w:pPr>
            <w:r w:rsidRPr="007363DF">
              <w:t xml:space="preserve">Legislation under which incorporated or </w:t>
            </w:r>
            <w:r w:rsidR="00C13283">
              <w:t>establish</w:t>
            </w:r>
            <w:r w:rsidR="00427A14">
              <w:t>ed</w:t>
            </w:r>
          </w:p>
        </w:tc>
        <w:tc>
          <w:tcPr>
            <w:tcW w:w="6095" w:type="dxa"/>
            <w:tcBorders>
              <w:top w:val="single" w:sz="4" w:space="0" w:color="auto"/>
              <w:left w:val="single" w:sz="6" w:space="0" w:color="auto"/>
              <w:bottom w:val="single" w:sz="4" w:space="0" w:color="auto"/>
              <w:right w:val="single" w:sz="6" w:space="0" w:color="auto"/>
            </w:tcBorders>
          </w:tcPr>
          <w:p w:rsidR="00CB7761" w:rsidRPr="007363DF" w:rsidRDefault="00CB7761" w:rsidP="00B43E31">
            <w:pPr>
              <w:pStyle w:val="boxstyle"/>
              <w:spacing w:before="120" w:after="120"/>
              <w:ind w:left="35"/>
              <w:jc w:val="left"/>
            </w:pPr>
          </w:p>
        </w:tc>
      </w:tr>
      <w:tr w:rsidR="00203DC4" w:rsidRPr="007363DF" w:rsidTr="001C24A3">
        <w:trPr>
          <w:cantSplit/>
        </w:trPr>
        <w:tc>
          <w:tcPr>
            <w:tcW w:w="2977" w:type="dxa"/>
            <w:tcBorders>
              <w:top w:val="single" w:sz="4" w:space="0" w:color="auto"/>
              <w:left w:val="single" w:sz="6" w:space="0" w:color="auto"/>
              <w:bottom w:val="single" w:sz="4" w:space="0" w:color="auto"/>
              <w:right w:val="nil"/>
            </w:tcBorders>
          </w:tcPr>
          <w:p w:rsidR="00203DC4" w:rsidRPr="007363DF" w:rsidRDefault="00203DC4" w:rsidP="00970A91">
            <w:pPr>
              <w:pStyle w:val="boxstyle"/>
              <w:spacing w:before="120" w:after="120"/>
              <w:jc w:val="left"/>
            </w:pPr>
            <w:r>
              <w:t>A</w:t>
            </w:r>
            <w:r w:rsidRPr="007363DF">
              <w:t>ddress of registered office</w:t>
            </w:r>
            <w:r>
              <w:t xml:space="preserve"> in place of incorporation </w:t>
            </w:r>
            <w:r w:rsidRPr="007363DF">
              <w:t xml:space="preserve">or </w:t>
            </w:r>
            <w:r w:rsidR="00C13283">
              <w:t>establishment</w:t>
            </w:r>
          </w:p>
        </w:tc>
        <w:tc>
          <w:tcPr>
            <w:tcW w:w="6095" w:type="dxa"/>
            <w:tcBorders>
              <w:top w:val="single" w:sz="4" w:space="0" w:color="auto"/>
              <w:left w:val="single" w:sz="6" w:space="0" w:color="auto"/>
              <w:bottom w:val="single" w:sz="4" w:space="0" w:color="auto"/>
              <w:right w:val="single" w:sz="6" w:space="0" w:color="auto"/>
            </w:tcBorders>
          </w:tcPr>
          <w:p w:rsidR="00203DC4" w:rsidRPr="007363DF" w:rsidRDefault="00203DC4" w:rsidP="00970A91">
            <w:pPr>
              <w:pStyle w:val="boxstyle"/>
              <w:spacing w:before="120" w:after="120"/>
              <w:ind w:left="35"/>
              <w:jc w:val="left"/>
            </w:pPr>
          </w:p>
        </w:tc>
      </w:tr>
      <w:tr w:rsidR="00203DC4" w:rsidRPr="007363DF" w:rsidTr="001C24A3">
        <w:trPr>
          <w:cantSplit/>
        </w:trPr>
        <w:tc>
          <w:tcPr>
            <w:tcW w:w="2977" w:type="dxa"/>
            <w:tcBorders>
              <w:top w:val="single" w:sz="4" w:space="0" w:color="auto"/>
              <w:left w:val="single" w:sz="6" w:space="0" w:color="auto"/>
              <w:bottom w:val="single" w:sz="4" w:space="0" w:color="auto"/>
              <w:right w:val="nil"/>
            </w:tcBorders>
          </w:tcPr>
          <w:p w:rsidR="00203DC4" w:rsidRPr="007363DF" w:rsidRDefault="00203DC4" w:rsidP="00970A91">
            <w:pPr>
              <w:pStyle w:val="boxstyle"/>
              <w:spacing w:before="120" w:after="120"/>
              <w:jc w:val="left"/>
            </w:pPr>
            <w:r w:rsidRPr="007363DF">
              <w:t>Address of registered office</w:t>
            </w:r>
            <w:r>
              <w:t xml:space="preserve"> in Australia (if any)</w:t>
            </w:r>
          </w:p>
        </w:tc>
        <w:tc>
          <w:tcPr>
            <w:tcW w:w="6095" w:type="dxa"/>
            <w:tcBorders>
              <w:top w:val="single" w:sz="4" w:space="0" w:color="auto"/>
              <w:left w:val="single" w:sz="6" w:space="0" w:color="auto"/>
              <w:bottom w:val="single" w:sz="4" w:space="0" w:color="auto"/>
              <w:right w:val="single" w:sz="6" w:space="0" w:color="auto"/>
            </w:tcBorders>
          </w:tcPr>
          <w:p w:rsidR="00203DC4" w:rsidRPr="007363DF" w:rsidRDefault="00203DC4" w:rsidP="00970A91">
            <w:pPr>
              <w:pStyle w:val="boxstyle"/>
              <w:spacing w:before="120" w:after="120"/>
              <w:ind w:left="35"/>
              <w:jc w:val="left"/>
            </w:pPr>
          </w:p>
        </w:tc>
      </w:tr>
      <w:tr w:rsidR="003D1092" w:rsidRPr="007363DF" w:rsidTr="001C24A3">
        <w:trPr>
          <w:cantSplit/>
        </w:trPr>
        <w:tc>
          <w:tcPr>
            <w:tcW w:w="2977" w:type="dxa"/>
            <w:tcBorders>
              <w:top w:val="single" w:sz="4" w:space="0" w:color="auto"/>
              <w:left w:val="single" w:sz="6" w:space="0" w:color="auto"/>
              <w:bottom w:val="single" w:sz="4" w:space="0" w:color="auto"/>
              <w:right w:val="nil"/>
            </w:tcBorders>
          </w:tcPr>
          <w:p w:rsidR="003D1092" w:rsidRPr="007363DF" w:rsidRDefault="003D1092" w:rsidP="00C03A96">
            <w:pPr>
              <w:pStyle w:val="boxstyle"/>
              <w:spacing w:before="120" w:after="120"/>
              <w:jc w:val="left"/>
            </w:pPr>
            <w:r w:rsidRPr="007363DF">
              <w:t>Main business activity</w:t>
            </w:r>
          </w:p>
        </w:tc>
        <w:tc>
          <w:tcPr>
            <w:tcW w:w="6095" w:type="dxa"/>
            <w:tcBorders>
              <w:top w:val="single" w:sz="4" w:space="0" w:color="auto"/>
              <w:left w:val="single" w:sz="6" w:space="0" w:color="auto"/>
              <w:bottom w:val="single" w:sz="4" w:space="0" w:color="auto"/>
              <w:right w:val="single" w:sz="6" w:space="0" w:color="auto"/>
            </w:tcBorders>
          </w:tcPr>
          <w:p w:rsidR="003D1092" w:rsidRPr="007363DF" w:rsidRDefault="003D1092" w:rsidP="00B43E31">
            <w:pPr>
              <w:pStyle w:val="boxstyle"/>
              <w:spacing w:before="120" w:after="120"/>
              <w:ind w:left="35"/>
              <w:jc w:val="left"/>
            </w:pPr>
          </w:p>
        </w:tc>
      </w:tr>
      <w:tr w:rsidR="009017FE" w:rsidRPr="007363DF" w:rsidTr="001C24A3">
        <w:trPr>
          <w:cantSplit/>
        </w:trPr>
        <w:tc>
          <w:tcPr>
            <w:tcW w:w="2977" w:type="dxa"/>
            <w:tcBorders>
              <w:top w:val="single" w:sz="4" w:space="0" w:color="auto"/>
              <w:left w:val="single" w:sz="6" w:space="0" w:color="auto"/>
              <w:bottom w:val="single" w:sz="4" w:space="0" w:color="auto"/>
              <w:right w:val="nil"/>
            </w:tcBorders>
          </w:tcPr>
          <w:p w:rsidR="009017FE" w:rsidRDefault="009017FE" w:rsidP="00C03A96">
            <w:pPr>
              <w:pStyle w:val="boxstyle"/>
              <w:spacing w:before="120" w:after="120"/>
              <w:jc w:val="left"/>
            </w:pPr>
            <w:r>
              <w:t>Country where main business activity is mostly carried on</w:t>
            </w:r>
          </w:p>
        </w:tc>
        <w:tc>
          <w:tcPr>
            <w:tcW w:w="6095" w:type="dxa"/>
            <w:tcBorders>
              <w:top w:val="single" w:sz="4" w:space="0" w:color="auto"/>
              <w:left w:val="single" w:sz="6" w:space="0" w:color="auto"/>
              <w:bottom w:val="single" w:sz="4" w:space="0" w:color="auto"/>
              <w:right w:val="single" w:sz="6" w:space="0" w:color="auto"/>
            </w:tcBorders>
          </w:tcPr>
          <w:p w:rsidR="009017FE" w:rsidRPr="007363DF" w:rsidRDefault="009017FE" w:rsidP="00B43E31">
            <w:pPr>
              <w:pStyle w:val="boxstyle"/>
              <w:spacing w:before="120" w:after="120"/>
              <w:ind w:left="35"/>
              <w:jc w:val="left"/>
            </w:pPr>
          </w:p>
        </w:tc>
      </w:tr>
      <w:tr w:rsidR="0032076E" w:rsidRPr="007363DF" w:rsidTr="001C24A3">
        <w:trPr>
          <w:cantSplit/>
        </w:trPr>
        <w:tc>
          <w:tcPr>
            <w:tcW w:w="2977" w:type="dxa"/>
            <w:tcBorders>
              <w:top w:val="single" w:sz="4" w:space="0" w:color="auto"/>
              <w:left w:val="single" w:sz="6" w:space="0" w:color="auto"/>
              <w:bottom w:val="single" w:sz="4" w:space="0" w:color="auto"/>
              <w:right w:val="nil"/>
            </w:tcBorders>
          </w:tcPr>
          <w:p w:rsidR="0032076E" w:rsidRDefault="0032076E" w:rsidP="00C03A96">
            <w:pPr>
              <w:pStyle w:val="boxstyle"/>
              <w:spacing w:before="120" w:after="120"/>
              <w:jc w:val="left"/>
            </w:pPr>
            <w:r>
              <w:t>Home exchange</w:t>
            </w:r>
            <w:r w:rsidR="001F155B">
              <w:t xml:space="preserve"> and listing category</w:t>
            </w:r>
            <w:r w:rsidR="00991375" w:rsidRPr="00127ED6">
              <w:rPr>
                <w:rStyle w:val="FootnoteReference"/>
                <w:sz w:val="20"/>
                <w:vertAlign w:val="superscript"/>
              </w:rPr>
              <w:footnoteReference w:id="2"/>
            </w:r>
          </w:p>
        </w:tc>
        <w:tc>
          <w:tcPr>
            <w:tcW w:w="6095" w:type="dxa"/>
            <w:tcBorders>
              <w:top w:val="single" w:sz="4" w:space="0" w:color="auto"/>
              <w:left w:val="single" w:sz="6" w:space="0" w:color="auto"/>
              <w:bottom w:val="single" w:sz="4" w:space="0" w:color="auto"/>
              <w:right w:val="single" w:sz="6" w:space="0" w:color="auto"/>
            </w:tcBorders>
          </w:tcPr>
          <w:p w:rsidR="0032076E" w:rsidRPr="007363DF" w:rsidRDefault="0032076E" w:rsidP="00B43E31">
            <w:pPr>
              <w:pStyle w:val="boxstyle"/>
              <w:spacing w:before="120" w:after="120"/>
              <w:ind w:left="35"/>
              <w:jc w:val="left"/>
            </w:pPr>
          </w:p>
        </w:tc>
      </w:tr>
      <w:tr w:rsidR="00906E5B" w:rsidRPr="007363DF" w:rsidTr="001C24A3">
        <w:trPr>
          <w:cantSplit/>
        </w:trPr>
        <w:tc>
          <w:tcPr>
            <w:tcW w:w="2977" w:type="dxa"/>
            <w:tcBorders>
              <w:top w:val="single" w:sz="4" w:space="0" w:color="auto"/>
              <w:left w:val="single" w:sz="6" w:space="0" w:color="auto"/>
              <w:bottom w:val="single" w:sz="4" w:space="0" w:color="auto"/>
              <w:right w:val="nil"/>
            </w:tcBorders>
          </w:tcPr>
          <w:p w:rsidR="00906E5B" w:rsidRPr="007363DF" w:rsidRDefault="0032076E" w:rsidP="0032076E">
            <w:pPr>
              <w:pStyle w:val="boxstyle"/>
              <w:spacing w:before="120" w:after="120"/>
              <w:jc w:val="left"/>
            </w:pPr>
            <w:r>
              <w:lastRenderedPageBreak/>
              <w:t>Any o</w:t>
            </w:r>
            <w:r w:rsidR="00906E5B">
              <w:t xml:space="preserve">ther exchanges on which </w:t>
            </w:r>
            <w:r w:rsidR="002E451F">
              <w:t>the entity is listed</w:t>
            </w:r>
          </w:p>
        </w:tc>
        <w:tc>
          <w:tcPr>
            <w:tcW w:w="6095" w:type="dxa"/>
            <w:tcBorders>
              <w:top w:val="single" w:sz="4" w:space="0" w:color="auto"/>
              <w:left w:val="single" w:sz="6" w:space="0" w:color="auto"/>
              <w:bottom w:val="single" w:sz="4" w:space="0" w:color="auto"/>
              <w:right w:val="single" w:sz="6" w:space="0" w:color="auto"/>
            </w:tcBorders>
          </w:tcPr>
          <w:p w:rsidR="00906E5B" w:rsidRPr="007363DF" w:rsidRDefault="00906E5B" w:rsidP="00B43E31">
            <w:pPr>
              <w:pStyle w:val="boxstyle"/>
              <w:spacing w:before="120" w:after="120"/>
              <w:ind w:left="35"/>
              <w:jc w:val="left"/>
            </w:pPr>
          </w:p>
        </w:tc>
      </w:tr>
      <w:tr w:rsidR="00CB7761" w:rsidRPr="007363DF" w:rsidTr="001C24A3">
        <w:trPr>
          <w:cantSplit/>
        </w:trPr>
        <w:tc>
          <w:tcPr>
            <w:tcW w:w="2977" w:type="dxa"/>
            <w:tcBorders>
              <w:top w:val="single" w:sz="4" w:space="0" w:color="auto"/>
              <w:left w:val="single" w:sz="6" w:space="0" w:color="auto"/>
              <w:bottom w:val="single" w:sz="4" w:space="0" w:color="auto"/>
              <w:right w:val="nil"/>
            </w:tcBorders>
          </w:tcPr>
          <w:p w:rsidR="00CB7761" w:rsidRPr="00203DC4" w:rsidRDefault="00D2648C" w:rsidP="00D2648C">
            <w:pPr>
              <w:pStyle w:val="boxstyle"/>
              <w:spacing w:before="120" w:after="120"/>
              <w:jc w:val="left"/>
            </w:pPr>
            <w:r w:rsidRPr="00203DC4">
              <w:t>Street a</w:t>
            </w:r>
            <w:r w:rsidR="00CB7761" w:rsidRPr="00203DC4">
              <w:t xml:space="preserve">ddress of </w:t>
            </w:r>
            <w:r w:rsidR="00C12230" w:rsidRPr="00203DC4">
              <w:t xml:space="preserve">principal </w:t>
            </w:r>
            <w:r w:rsidR="00203DC4" w:rsidRPr="00203DC4">
              <w:t xml:space="preserve">administrative </w:t>
            </w:r>
            <w:r w:rsidR="00CB7761" w:rsidRPr="00203DC4">
              <w:t>office</w:t>
            </w:r>
          </w:p>
        </w:tc>
        <w:tc>
          <w:tcPr>
            <w:tcW w:w="6095" w:type="dxa"/>
            <w:tcBorders>
              <w:top w:val="single" w:sz="4" w:space="0" w:color="auto"/>
              <w:left w:val="single" w:sz="6" w:space="0" w:color="auto"/>
              <w:bottom w:val="single" w:sz="4" w:space="0" w:color="auto"/>
              <w:right w:val="single" w:sz="6" w:space="0" w:color="auto"/>
            </w:tcBorders>
          </w:tcPr>
          <w:p w:rsidR="00CB7761" w:rsidRPr="007363DF" w:rsidRDefault="00CB7761" w:rsidP="00B43E31">
            <w:pPr>
              <w:pStyle w:val="boxstyle"/>
              <w:spacing w:before="120" w:after="120"/>
              <w:ind w:left="35"/>
              <w:jc w:val="left"/>
            </w:pPr>
          </w:p>
        </w:tc>
      </w:tr>
      <w:tr w:rsidR="00C03A96" w:rsidRPr="007363DF" w:rsidTr="001C24A3">
        <w:trPr>
          <w:cantSplit/>
        </w:trPr>
        <w:tc>
          <w:tcPr>
            <w:tcW w:w="2977" w:type="dxa"/>
            <w:tcBorders>
              <w:top w:val="single" w:sz="4" w:space="0" w:color="auto"/>
              <w:left w:val="single" w:sz="6" w:space="0" w:color="auto"/>
              <w:bottom w:val="single" w:sz="4" w:space="0" w:color="auto"/>
              <w:right w:val="nil"/>
            </w:tcBorders>
          </w:tcPr>
          <w:p w:rsidR="00C03A96" w:rsidRPr="00203DC4" w:rsidRDefault="00C03A96" w:rsidP="00C03A96">
            <w:pPr>
              <w:pStyle w:val="boxstyle"/>
              <w:spacing w:before="120" w:after="120"/>
              <w:jc w:val="left"/>
            </w:pPr>
            <w:r w:rsidRPr="00203DC4">
              <w:t xml:space="preserve">Postal address </w:t>
            </w:r>
            <w:r w:rsidR="00D2648C" w:rsidRPr="00203DC4">
              <w:t xml:space="preserve">of principal </w:t>
            </w:r>
            <w:r w:rsidR="00203DC4" w:rsidRPr="00203DC4">
              <w:t xml:space="preserve">administrative </w:t>
            </w:r>
            <w:r w:rsidR="00D2648C" w:rsidRPr="00203DC4">
              <w:t>office</w:t>
            </w:r>
          </w:p>
        </w:tc>
        <w:tc>
          <w:tcPr>
            <w:tcW w:w="6095" w:type="dxa"/>
            <w:tcBorders>
              <w:top w:val="single" w:sz="4" w:space="0" w:color="auto"/>
              <w:left w:val="single" w:sz="6" w:space="0" w:color="auto"/>
              <w:bottom w:val="single" w:sz="4" w:space="0" w:color="auto"/>
              <w:right w:val="single" w:sz="6" w:space="0" w:color="auto"/>
            </w:tcBorders>
          </w:tcPr>
          <w:p w:rsidR="00C03A96" w:rsidRPr="007363DF" w:rsidRDefault="00C03A96" w:rsidP="00B43E31">
            <w:pPr>
              <w:pStyle w:val="boxstyle"/>
              <w:spacing w:before="120" w:after="120"/>
              <w:ind w:left="35"/>
              <w:jc w:val="left"/>
            </w:pPr>
          </w:p>
        </w:tc>
      </w:tr>
      <w:tr w:rsidR="00D2648C" w:rsidRPr="007363DF" w:rsidTr="001C24A3">
        <w:trPr>
          <w:cantSplit/>
        </w:trPr>
        <w:tc>
          <w:tcPr>
            <w:tcW w:w="2977" w:type="dxa"/>
            <w:tcBorders>
              <w:top w:val="single" w:sz="4" w:space="0" w:color="auto"/>
              <w:left w:val="single" w:sz="6" w:space="0" w:color="auto"/>
              <w:bottom w:val="single" w:sz="6" w:space="0" w:color="auto"/>
              <w:right w:val="nil"/>
            </w:tcBorders>
          </w:tcPr>
          <w:p w:rsidR="00D2648C" w:rsidRPr="00203DC4" w:rsidRDefault="00D2648C" w:rsidP="00970A91">
            <w:pPr>
              <w:pStyle w:val="boxstyle"/>
              <w:spacing w:before="120" w:after="120"/>
              <w:jc w:val="left"/>
            </w:pPr>
            <w:r w:rsidRPr="00203DC4">
              <w:t xml:space="preserve">Telephone number of principal </w:t>
            </w:r>
            <w:r w:rsidR="00203DC4" w:rsidRPr="00203DC4">
              <w:t xml:space="preserve">administrative </w:t>
            </w:r>
            <w:r w:rsidRPr="00203DC4">
              <w:t>office</w:t>
            </w:r>
          </w:p>
        </w:tc>
        <w:tc>
          <w:tcPr>
            <w:tcW w:w="6095" w:type="dxa"/>
            <w:tcBorders>
              <w:top w:val="single" w:sz="4" w:space="0" w:color="auto"/>
              <w:left w:val="single" w:sz="6" w:space="0" w:color="auto"/>
              <w:bottom w:val="single" w:sz="6" w:space="0" w:color="auto"/>
              <w:right w:val="single" w:sz="6" w:space="0" w:color="auto"/>
            </w:tcBorders>
          </w:tcPr>
          <w:p w:rsidR="00D2648C" w:rsidRPr="007363DF" w:rsidRDefault="00D2648C" w:rsidP="00970A91">
            <w:pPr>
              <w:pStyle w:val="boxstyle"/>
              <w:spacing w:before="120" w:after="120"/>
              <w:ind w:left="35"/>
              <w:jc w:val="left"/>
            </w:pPr>
          </w:p>
        </w:tc>
      </w:tr>
      <w:tr w:rsidR="00C03A96" w:rsidRPr="007363DF" w:rsidTr="001C24A3">
        <w:trPr>
          <w:cantSplit/>
        </w:trPr>
        <w:tc>
          <w:tcPr>
            <w:tcW w:w="2977" w:type="dxa"/>
            <w:tcBorders>
              <w:top w:val="single" w:sz="4" w:space="0" w:color="auto"/>
              <w:left w:val="single" w:sz="6" w:space="0" w:color="auto"/>
              <w:bottom w:val="single" w:sz="4" w:space="0" w:color="auto"/>
              <w:right w:val="nil"/>
            </w:tcBorders>
          </w:tcPr>
          <w:p w:rsidR="00C03A96" w:rsidRPr="00203DC4" w:rsidRDefault="00C03A96" w:rsidP="00C03A96">
            <w:pPr>
              <w:pStyle w:val="boxstyle"/>
              <w:spacing w:before="120" w:after="120"/>
              <w:jc w:val="left"/>
            </w:pPr>
            <w:r w:rsidRPr="00203DC4">
              <w:t>E-mail address for investor enquiries</w:t>
            </w:r>
          </w:p>
        </w:tc>
        <w:tc>
          <w:tcPr>
            <w:tcW w:w="6095" w:type="dxa"/>
            <w:tcBorders>
              <w:top w:val="single" w:sz="4" w:space="0" w:color="auto"/>
              <w:left w:val="single" w:sz="6" w:space="0" w:color="auto"/>
              <w:bottom w:val="single" w:sz="4" w:space="0" w:color="auto"/>
              <w:right w:val="single" w:sz="6" w:space="0" w:color="auto"/>
            </w:tcBorders>
          </w:tcPr>
          <w:p w:rsidR="00C03A96" w:rsidRPr="007363DF" w:rsidRDefault="00C03A96" w:rsidP="00B43E31">
            <w:pPr>
              <w:pStyle w:val="boxstyle"/>
              <w:spacing w:before="120" w:after="120"/>
              <w:ind w:left="35"/>
              <w:jc w:val="left"/>
            </w:pPr>
          </w:p>
        </w:tc>
      </w:tr>
      <w:tr w:rsidR="00BD3205" w:rsidRPr="007363DF" w:rsidTr="001C24A3">
        <w:trPr>
          <w:cantSplit/>
        </w:trPr>
        <w:tc>
          <w:tcPr>
            <w:tcW w:w="2977" w:type="dxa"/>
            <w:tcBorders>
              <w:top w:val="single" w:sz="4" w:space="0" w:color="auto"/>
              <w:left w:val="single" w:sz="6" w:space="0" w:color="auto"/>
              <w:bottom w:val="single" w:sz="4" w:space="0" w:color="auto"/>
              <w:right w:val="nil"/>
            </w:tcBorders>
          </w:tcPr>
          <w:p w:rsidR="00BD3205" w:rsidRPr="00203DC4" w:rsidRDefault="00BD3205" w:rsidP="00C03A96">
            <w:pPr>
              <w:pStyle w:val="boxstyle"/>
              <w:spacing w:before="120" w:after="120"/>
              <w:jc w:val="left"/>
            </w:pPr>
            <w:r>
              <w:t>Website URL</w:t>
            </w:r>
          </w:p>
        </w:tc>
        <w:tc>
          <w:tcPr>
            <w:tcW w:w="6095" w:type="dxa"/>
            <w:tcBorders>
              <w:top w:val="single" w:sz="4" w:space="0" w:color="auto"/>
              <w:left w:val="single" w:sz="6" w:space="0" w:color="auto"/>
              <w:bottom w:val="single" w:sz="4" w:space="0" w:color="auto"/>
              <w:right w:val="single" w:sz="6" w:space="0" w:color="auto"/>
            </w:tcBorders>
          </w:tcPr>
          <w:p w:rsidR="00BD3205" w:rsidRPr="007363DF" w:rsidRDefault="00BD3205" w:rsidP="00B43E31">
            <w:pPr>
              <w:pStyle w:val="boxstyle"/>
              <w:spacing w:before="120" w:after="120"/>
              <w:ind w:left="35"/>
              <w:jc w:val="left"/>
            </w:pPr>
          </w:p>
        </w:tc>
      </w:tr>
    </w:tbl>
    <w:p w:rsidR="004A53A2" w:rsidRPr="008810ED" w:rsidRDefault="00C87B20" w:rsidP="004B7606">
      <w:pPr>
        <w:pStyle w:val="Heading4"/>
        <w:keepNext/>
        <w:spacing w:before="240" w:after="240"/>
        <w:jc w:val="left"/>
        <w:rPr>
          <w:szCs w:val="22"/>
        </w:rPr>
      </w:pPr>
      <w:r w:rsidRPr="007363DF">
        <w:t xml:space="preserve">All entities – </w:t>
      </w:r>
      <w:r w:rsidR="00127ED6">
        <w:t xml:space="preserve">board and senior </w:t>
      </w:r>
      <w:r>
        <w:t>m</w:t>
      </w:r>
      <w:r w:rsidR="004A53A2" w:rsidRPr="007363DF">
        <w:t>anagement details</w:t>
      </w:r>
      <w:r w:rsidR="004A53A2" w:rsidRPr="003E0740">
        <w:rPr>
          <w:rStyle w:val="FootnoteReference"/>
          <w:b w:val="0"/>
          <w:position w:val="0"/>
          <w:sz w:val="22"/>
          <w:szCs w:val="22"/>
          <w:vertAlign w:val="superscript"/>
        </w:rPr>
        <w:footnoteReference w:id="3"/>
      </w:r>
    </w:p>
    <w:tbl>
      <w:tblPr>
        <w:tblW w:w="9072" w:type="dxa"/>
        <w:tblLayout w:type="fixed"/>
        <w:tblCellMar>
          <w:left w:w="107" w:type="dxa"/>
          <w:right w:w="107" w:type="dxa"/>
        </w:tblCellMar>
        <w:tblLook w:val="0000" w:firstRow="0" w:lastRow="0" w:firstColumn="0" w:lastColumn="0" w:noHBand="0" w:noVBand="0"/>
      </w:tblPr>
      <w:tblGrid>
        <w:gridCol w:w="2977"/>
        <w:gridCol w:w="6095"/>
      </w:tblGrid>
      <w:tr w:rsidR="004A53A2" w:rsidRPr="007363DF" w:rsidTr="00FD5DCF">
        <w:trPr>
          <w:cantSplit/>
        </w:trPr>
        <w:tc>
          <w:tcPr>
            <w:tcW w:w="2977" w:type="dxa"/>
            <w:tcBorders>
              <w:top w:val="single" w:sz="4" w:space="0" w:color="auto"/>
              <w:left w:val="single" w:sz="6" w:space="0" w:color="auto"/>
              <w:bottom w:val="single" w:sz="4" w:space="0" w:color="auto"/>
              <w:right w:val="nil"/>
            </w:tcBorders>
          </w:tcPr>
          <w:p w:rsidR="004A53A2" w:rsidRPr="007363DF" w:rsidRDefault="00C0582B" w:rsidP="00C0582B">
            <w:pPr>
              <w:pStyle w:val="boxstyle"/>
              <w:spacing w:before="120" w:after="120"/>
              <w:jc w:val="left"/>
            </w:pPr>
            <w:r w:rsidRPr="007363DF">
              <w:t>Full n</w:t>
            </w:r>
            <w:r w:rsidR="004A53A2" w:rsidRPr="007363DF">
              <w:t>ame and title of chairperson of directors</w:t>
            </w:r>
          </w:p>
        </w:tc>
        <w:tc>
          <w:tcPr>
            <w:tcW w:w="6095" w:type="dxa"/>
            <w:tcBorders>
              <w:top w:val="single" w:sz="4" w:space="0" w:color="auto"/>
              <w:left w:val="single" w:sz="6" w:space="0" w:color="auto"/>
              <w:bottom w:val="single" w:sz="4" w:space="0" w:color="auto"/>
              <w:right w:val="single" w:sz="6" w:space="0" w:color="auto"/>
            </w:tcBorders>
          </w:tcPr>
          <w:p w:rsidR="004A53A2" w:rsidRPr="007363DF" w:rsidRDefault="004A53A2" w:rsidP="00B43E31">
            <w:pPr>
              <w:pStyle w:val="boxstyle"/>
              <w:spacing w:before="120" w:after="120"/>
              <w:ind w:left="35"/>
              <w:jc w:val="left"/>
            </w:pPr>
          </w:p>
        </w:tc>
      </w:tr>
      <w:tr w:rsidR="004A53A2" w:rsidRPr="007363DF" w:rsidTr="00FD5DCF">
        <w:trPr>
          <w:cantSplit/>
        </w:trPr>
        <w:tc>
          <w:tcPr>
            <w:tcW w:w="2977" w:type="dxa"/>
            <w:tcBorders>
              <w:top w:val="single" w:sz="4" w:space="0" w:color="auto"/>
              <w:left w:val="single" w:sz="6" w:space="0" w:color="auto"/>
              <w:bottom w:val="single" w:sz="4" w:space="0" w:color="auto"/>
              <w:right w:val="nil"/>
            </w:tcBorders>
          </w:tcPr>
          <w:p w:rsidR="004A53A2" w:rsidRPr="007363DF" w:rsidRDefault="00C0582B" w:rsidP="00491B89">
            <w:pPr>
              <w:pStyle w:val="boxstyle"/>
              <w:spacing w:before="120" w:after="120"/>
              <w:jc w:val="left"/>
            </w:pPr>
            <w:r w:rsidRPr="007363DF">
              <w:t>Full n</w:t>
            </w:r>
            <w:r w:rsidR="004A53A2" w:rsidRPr="007363DF">
              <w:t xml:space="preserve">ames of all </w:t>
            </w:r>
            <w:r w:rsidR="00491B89" w:rsidRPr="00AF4322">
              <w:t xml:space="preserve">existing </w:t>
            </w:r>
            <w:r w:rsidR="004A53A2" w:rsidRPr="007363DF">
              <w:t>directors</w:t>
            </w:r>
          </w:p>
        </w:tc>
        <w:tc>
          <w:tcPr>
            <w:tcW w:w="6095" w:type="dxa"/>
            <w:tcBorders>
              <w:top w:val="single" w:sz="4" w:space="0" w:color="auto"/>
              <w:left w:val="single" w:sz="6" w:space="0" w:color="auto"/>
              <w:bottom w:val="single" w:sz="4" w:space="0" w:color="auto"/>
              <w:right w:val="single" w:sz="6" w:space="0" w:color="auto"/>
            </w:tcBorders>
          </w:tcPr>
          <w:p w:rsidR="004A53A2" w:rsidRPr="007363DF" w:rsidRDefault="004A53A2" w:rsidP="00B43E31">
            <w:pPr>
              <w:pStyle w:val="boxstyle"/>
              <w:spacing w:before="120" w:after="120"/>
              <w:ind w:left="35"/>
              <w:jc w:val="left"/>
            </w:pPr>
          </w:p>
        </w:tc>
      </w:tr>
      <w:tr w:rsidR="004A53A2" w:rsidRPr="007363DF" w:rsidTr="00FD5DCF">
        <w:trPr>
          <w:cantSplit/>
        </w:trPr>
        <w:tc>
          <w:tcPr>
            <w:tcW w:w="2977" w:type="dxa"/>
            <w:tcBorders>
              <w:top w:val="single" w:sz="4" w:space="0" w:color="auto"/>
              <w:left w:val="single" w:sz="6" w:space="0" w:color="auto"/>
              <w:bottom w:val="single" w:sz="4" w:space="0" w:color="auto"/>
              <w:right w:val="nil"/>
            </w:tcBorders>
          </w:tcPr>
          <w:p w:rsidR="004A53A2" w:rsidRPr="007363DF" w:rsidRDefault="00C0582B" w:rsidP="00491B89">
            <w:pPr>
              <w:pStyle w:val="boxstyle"/>
              <w:spacing w:before="120" w:after="120"/>
              <w:jc w:val="left"/>
            </w:pPr>
            <w:r w:rsidRPr="007363DF">
              <w:t>Full n</w:t>
            </w:r>
            <w:r w:rsidR="004A53A2" w:rsidRPr="007363DF">
              <w:t xml:space="preserve">ames of any persons proposed to be appointed as </w:t>
            </w:r>
            <w:r w:rsidR="003C21D5" w:rsidRPr="007363DF">
              <w:t xml:space="preserve">additional or replacement </w:t>
            </w:r>
            <w:r w:rsidR="004A53A2" w:rsidRPr="007363DF">
              <w:t>directors</w:t>
            </w:r>
          </w:p>
        </w:tc>
        <w:tc>
          <w:tcPr>
            <w:tcW w:w="6095" w:type="dxa"/>
            <w:tcBorders>
              <w:top w:val="single" w:sz="4" w:space="0" w:color="auto"/>
              <w:left w:val="single" w:sz="6" w:space="0" w:color="auto"/>
              <w:bottom w:val="single" w:sz="4" w:space="0" w:color="auto"/>
              <w:right w:val="single" w:sz="6" w:space="0" w:color="auto"/>
            </w:tcBorders>
          </w:tcPr>
          <w:p w:rsidR="004A53A2" w:rsidRPr="007363DF" w:rsidRDefault="004A53A2" w:rsidP="00B43E31">
            <w:pPr>
              <w:pStyle w:val="boxstyle"/>
              <w:spacing w:before="120" w:after="120"/>
              <w:ind w:left="35"/>
              <w:jc w:val="left"/>
            </w:pPr>
          </w:p>
        </w:tc>
      </w:tr>
      <w:tr w:rsidR="00127ED6" w:rsidRPr="007363DF" w:rsidTr="00FD5DCF">
        <w:trPr>
          <w:cantSplit/>
        </w:trPr>
        <w:tc>
          <w:tcPr>
            <w:tcW w:w="2977" w:type="dxa"/>
            <w:tcBorders>
              <w:top w:val="single" w:sz="4" w:space="0" w:color="auto"/>
              <w:left w:val="single" w:sz="6" w:space="0" w:color="auto"/>
              <w:bottom w:val="single" w:sz="4" w:space="0" w:color="auto"/>
              <w:right w:val="nil"/>
            </w:tcBorders>
          </w:tcPr>
          <w:p w:rsidR="00127ED6" w:rsidRDefault="00127ED6" w:rsidP="00127ED6">
            <w:pPr>
              <w:pStyle w:val="boxstyle"/>
              <w:spacing w:before="120" w:after="120"/>
              <w:jc w:val="left"/>
            </w:pPr>
            <w:r w:rsidRPr="007363DF">
              <w:t>Full name and title of CEO/managing director</w:t>
            </w:r>
          </w:p>
        </w:tc>
        <w:tc>
          <w:tcPr>
            <w:tcW w:w="6095" w:type="dxa"/>
            <w:tcBorders>
              <w:top w:val="single" w:sz="4" w:space="0" w:color="auto"/>
              <w:left w:val="single" w:sz="6" w:space="0" w:color="auto"/>
              <w:bottom w:val="single" w:sz="4" w:space="0" w:color="auto"/>
              <w:right w:val="single" w:sz="6" w:space="0" w:color="auto"/>
            </w:tcBorders>
          </w:tcPr>
          <w:p w:rsidR="00127ED6" w:rsidRPr="007363DF" w:rsidRDefault="00127ED6" w:rsidP="00127ED6">
            <w:pPr>
              <w:pStyle w:val="boxstyle"/>
              <w:spacing w:before="120" w:after="120"/>
              <w:ind w:left="35"/>
              <w:jc w:val="left"/>
            </w:pPr>
          </w:p>
        </w:tc>
      </w:tr>
      <w:tr w:rsidR="00127ED6" w:rsidRPr="007363DF" w:rsidTr="00FD5DCF">
        <w:trPr>
          <w:cantSplit/>
        </w:trPr>
        <w:tc>
          <w:tcPr>
            <w:tcW w:w="2977" w:type="dxa"/>
            <w:tcBorders>
              <w:top w:val="single" w:sz="4" w:space="0" w:color="auto"/>
              <w:left w:val="single" w:sz="6" w:space="0" w:color="auto"/>
              <w:bottom w:val="single" w:sz="4" w:space="0" w:color="auto"/>
              <w:right w:val="nil"/>
            </w:tcBorders>
          </w:tcPr>
          <w:p w:rsidR="00127ED6" w:rsidRDefault="00127ED6" w:rsidP="00127ED6">
            <w:pPr>
              <w:pStyle w:val="boxstyle"/>
              <w:spacing w:before="120" w:after="120"/>
              <w:jc w:val="left"/>
            </w:pPr>
            <w:r>
              <w:t xml:space="preserve">Email address of </w:t>
            </w:r>
            <w:r w:rsidRPr="007363DF">
              <w:t>CEO/managing director</w:t>
            </w:r>
          </w:p>
        </w:tc>
        <w:tc>
          <w:tcPr>
            <w:tcW w:w="6095" w:type="dxa"/>
            <w:tcBorders>
              <w:top w:val="single" w:sz="4" w:space="0" w:color="auto"/>
              <w:left w:val="single" w:sz="6" w:space="0" w:color="auto"/>
              <w:bottom w:val="single" w:sz="4" w:space="0" w:color="auto"/>
              <w:right w:val="single" w:sz="6" w:space="0" w:color="auto"/>
            </w:tcBorders>
          </w:tcPr>
          <w:p w:rsidR="00127ED6" w:rsidRPr="007363DF" w:rsidRDefault="00127ED6" w:rsidP="00127ED6">
            <w:pPr>
              <w:pStyle w:val="boxstyle"/>
              <w:spacing w:before="120" w:after="120"/>
              <w:ind w:left="35"/>
              <w:jc w:val="left"/>
            </w:pPr>
          </w:p>
        </w:tc>
      </w:tr>
      <w:tr w:rsidR="004869B0" w:rsidRPr="007363DF" w:rsidTr="00FD5DCF">
        <w:trPr>
          <w:cantSplit/>
        </w:trPr>
        <w:tc>
          <w:tcPr>
            <w:tcW w:w="2977" w:type="dxa"/>
            <w:tcBorders>
              <w:top w:val="single" w:sz="4" w:space="0" w:color="auto"/>
              <w:left w:val="single" w:sz="6" w:space="0" w:color="auto"/>
              <w:bottom w:val="single" w:sz="4" w:space="0" w:color="auto"/>
              <w:right w:val="nil"/>
            </w:tcBorders>
          </w:tcPr>
          <w:p w:rsidR="004869B0" w:rsidRPr="007363DF" w:rsidRDefault="004869B0" w:rsidP="00C0582B">
            <w:pPr>
              <w:pStyle w:val="boxstyle"/>
              <w:spacing w:before="120" w:after="120"/>
              <w:jc w:val="left"/>
            </w:pPr>
            <w:r>
              <w:t>Full name and title of CFO</w:t>
            </w:r>
          </w:p>
        </w:tc>
        <w:tc>
          <w:tcPr>
            <w:tcW w:w="6095" w:type="dxa"/>
            <w:tcBorders>
              <w:top w:val="single" w:sz="4" w:space="0" w:color="auto"/>
              <w:left w:val="single" w:sz="6" w:space="0" w:color="auto"/>
              <w:bottom w:val="single" w:sz="4" w:space="0" w:color="auto"/>
              <w:right w:val="single" w:sz="6" w:space="0" w:color="auto"/>
            </w:tcBorders>
          </w:tcPr>
          <w:p w:rsidR="004869B0" w:rsidRPr="007363DF" w:rsidRDefault="004869B0" w:rsidP="00B43E31">
            <w:pPr>
              <w:pStyle w:val="boxstyle"/>
              <w:spacing w:before="120" w:after="120"/>
              <w:ind w:left="35"/>
              <w:jc w:val="left"/>
            </w:pPr>
          </w:p>
        </w:tc>
      </w:tr>
      <w:tr w:rsidR="00127ED6" w:rsidRPr="007363DF" w:rsidTr="00FD5DCF">
        <w:trPr>
          <w:cantSplit/>
        </w:trPr>
        <w:tc>
          <w:tcPr>
            <w:tcW w:w="2977" w:type="dxa"/>
            <w:tcBorders>
              <w:top w:val="single" w:sz="4" w:space="0" w:color="auto"/>
              <w:left w:val="single" w:sz="6" w:space="0" w:color="auto"/>
              <w:bottom w:val="single" w:sz="4" w:space="0" w:color="auto"/>
              <w:right w:val="nil"/>
            </w:tcBorders>
          </w:tcPr>
          <w:p w:rsidR="00127ED6" w:rsidRDefault="00127ED6" w:rsidP="00C0582B">
            <w:pPr>
              <w:pStyle w:val="boxstyle"/>
              <w:spacing w:before="120" w:after="120"/>
              <w:jc w:val="left"/>
            </w:pPr>
            <w:r>
              <w:t>Email address of CFO</w:t>
            </w:r>
          </w:p>
        </w:tc>
        <w:tc>
          <w:tcPr>
            <w:tcW w:w="6095" w:type="dxa"/>
            <w:tcBorders>
              <w:top w:val="single" w:sz="4" w:space="0" w:color="auto"/>
              <w:left w:val="single" w:sz="6" w:space="0" w:color="auto"/>
              <w:bottom w:val="single" w:sz="4" w:space="0" w:color="auto"/>
              <w:right w:val="single" w:sz="6" w:space="0" w:color="auto"/>
            </w:tcBorders>
          </w:tcPr>
          <w:p w:rsidR="00127ED6" w:rsidRPr="007363DF" w:rsidRDefault="00127ED6" w:rsidP="00B43E31">
            <w:pPr>
              <w:pStyle w:val="boxstyle"/>
              <w:spacing w:before="120" w:after="120"/>
              <w:ind w:left="35"/>
              <w:jc w:val="left"/>
            </w:pPr>
          </w:p>
        </w:tc>
      </w:tr>
      <w:tr w:rsidR="004A53A2" w:rsidRPr="007363DF" w:rsidTr="00FD5DCF">
        <w:trPr>
          <w:cantSplit/>
        </w:trPr>
        <w:tc>
          <w:tcPr>
            <w:tcW w:w="2977" w:type="dxa"/>
            <w:tcBorders>
              <w:top w:val="single" w:sz="4" w:space="0" w:color="auto"/>
              <w:left w:val="single" w:sz="6" w:space="0" w:color="auto"/>
              <w:bottom w:val="single" w:sz="4" w:space="0" w:color="auto"/>
              <w:right w:val="nil"/>
            </w:tcBorders>
          </w:tcPr>
          <w:p w:rsidR="004A53A2" w:rsidRPr="007363DF" w:rsidRDefault="00C0582B" w:rsidP="00C0582B">
            <w:pPr>
              <w:pStyle w:val="boxstyle"/>
              <w:spacing w:before="120" w:after="120"/>
              <w:jc w:val="left"/>
            </w:pPr>
            <w:r w:rsidRPr="007363DF">
              <w:t>Full n</w:t>
            </w:r>
            <w:r w:rsidR="004A53A2" w:rsidRPr="007363DF">
              <w:t>ame and title of company secretary</w:t>
            </w:r>
          </w:p>
        </w:tc>
        <w:tc>
          <w:tcPr>
            <w:tcW w:w="6095" w:type="dxa"/>
            <w:tcBorders>
              <w:top w:val="single" w:sz="4" w:space="0" w:color="auto"/>
              <w:left w:val="single" w:sz="6" w:space="0" w:color="auto"/>
              <w:bottom w:val="single" w:sz="4" w:space="0" w:color="auto"/>
              <w:right w:val="single" w:sz="6" w:space="0" w:color="auto"/>
            </w:tcBorders>
          </w:tcPr>
          <w:p w:rsidR="004A53A2" w:rsidRPr="007363DF" w:rsidRDefault="004A53A2" w:rsidP="00B43E31">
            <w:pPr>
              <w:pStyle w:val="boxstyle"/>
              <w:spacing w:before="120" w:after="120"/>
              <w:ind w:left="35"/>
              <w:jc w:val="left"/>
            </w:pPr>
          </w:p>
        </w:tc>
      </w:tr>
      <w:tr w:rsidR="00127ED6" w:rsidRPr="007363DF" w:rsidTr="00FD5DCF">
        <w:trPr>
          <w:cantSplit/>
        </w:trPr>
        <w:tc>
          <w:tcPr>
            <w:tcW w:w="2977" w:type="dxa"/>
            <w:tcBorders>
              <w:top w:val="single" w:sz="4" w:space="0" w:color="auto"/>
              <w:left w:val="single" w:sz="6" w:space="0" w:color="auto"/>
              <w:bottom w:val="single" w:sz="4" w:space="0" w:color="auto"/>
              <w:right w:val="nil"/>
            </w:tcBorders>
          </w:tcPr>
          <w:p w:rsidR="00127ED6" w:rsidRPr="007363DF" w:rsidRDefault="00127ED6" w:rsidP="00C0582B">
            <w:pPr>
              <w:pStyle w:val="boxstyle"/>
              <w:spacing w:before="120" w:after="120"/>
              <w:jc w:val="left"/>
            </w:pPr>
            <w:r>
              <w:t>Email address of company secretary</w:t>
            </w:r>
          </w:p>
        </w:tc>
        <w:tc>
          <w:tcPr>
            <w:tcW w:w="6095" w:type="dxa"/>
            <w:tcBorders>
              <w:top w:val="single" w:sz="4" w:space="0" w:color="auto"/>
              <w:left w:val="single" w:sz="6" w:space="0" w:color="auto"/>
              <w:bottom w:val="single" w:sz="4" w:space="0" w:color="auto"/>
              <w:right w:val="single" w:sz="6" w:space="0" w:color="auto"/>
            </w:tcBorders>
          </w:tcPr>
          <w:p w:rsidR="00127ED6" w:rsidRPr="007363DF" w:rsidRDefault="00127ED6" w:rsidP="00B43E31">
            <w:pPr>
              <w:pStyle w:val="boxstyle"/>
              <w:spacing w:before="120" w:after="120"/>
              <w:ind w:left="35"/>
              <w:jc w:val="left"/>
            </w:pPr>
          </w:p>
        </w:tc>
      </w:tr>
    </w:tbl>
    <w:p w:rsidR="00C0582B" w:rsidRPr="007363DF" w:rsidRDefault="00C87B20" w:rsidP="004B7606">
      <w:pPr>
        <w:pStyle w:val="Heading4"/>
        <w:keepNext/>
        <w:spacing w:before="240" w:after="240"/>
        <w:jc w:val="left"/>
      </w:pPr>
      <w:r w:rsidRPr="007363DF">
        <w:t xml:space="preserve">All entities – </w:t>
      </w:r>
      <w:r w:rsidR="00C0582B" w:rsidRPr="007363DF">
        <w:t xml:space="preserve">ASX </w:t>
      </w:r>
      <w:r w:rsidR="005263FB">
        <w:t xml:space="preserve">compliance </w:t>
      </w:r>
      <w:r w:rsidR="00C0582B" w:rsidRPr="007363DF">
        <w:t>contact details</w:t>
      </w:r>
      <w:r w:rsidR="00C0582B" w:rsidRPr="003E0740">
        <w:rPr>
          <w:rStyle w:val="FootnoteReference"/>
          <w:b w:val="0"/>
          <w:position w:val="0"/>
          <w:sz w:val="22"/>
          <w:szCs w:val="22"/>
          <w:vertAlign w:val="superscript"/>
        </w:rPr>
        <w:footnoteReference w:id="4"/>
      </w:r>
    </w:p>
    <w:tbl>
      <w:tblPr>
        <w:tblW w:w="9072" w:type="dxa"/>
        <w:tblLayout w:type="fixed"/>
        <w:tblCellMar>
          <w:left w:w="107" w:type="dxa"/>
          <w:right w:w="107" w:type="dxa"/>
        </w:tblCellMar>
        <w:tblLook w:val="0000" w:firstRow="0" w:lastRow="0" w:firstColumn="0" w:lastColumn="0" w:noHBand="0" w:noVBand="0"/>
      </w:tblPr>
      <w:tblGrid>
        <w:gridCol w:w="2977"/>
        <w:gridCol w:w="6095"/>
      </w:tblGrid>
      <w:tr w:rsidR="00C0582B" w:rsidRPr="007363DF" w:rsidTr="00834FCE">
        <w:trPr>
          <w:cantSplit/>
        </w:trPr>
        <w:tc>
          <w:tcPr>
            <w:tcW w:w="2977" w:type="dxa"/>
            <w:tcBorders>
              <w:top w:val="single" w:sz="4" w:space="0" w:color="auto"/>
              <w:left w:val="single" w:sz="6" w:space="0" w:color="auto"/>
              <w:bottom w:val="single" w:sz="4" w:space="0" w:color="auto"/>
              <w:right w:val="nil"/>
            </w:tcBorders>
          </w:tcPr>
          <w:p w:rsidR="00C0582B" w:rsidRPr="007363DF" w:rsidRDefault="00C0582B" w:rsidP="00C0582B">
            <w:pPr>
              <w:pStyle w:val="boxstyle"/>
              <w:spacing w:before="120" w:after="120"/>
              <w:jc w:val="left"/>
            </w:pPr>
            <w:r w:rsidRPr="007363DF">
              <w:t>Full name and title of ASX contact(s)</w:t>
            </w:r>
          </w:p>
        </w:tc>
        <w:tc>
          <w:tcPr>
            <w:tcW w:w="6095" w:type="dxa"/>
            <w:tcBorders>
              <w:top w:val="single" w:sz="4" w:space="0" w:color="auto"/>
              <w:left w:val="single" w:sz="6" w:space="0" w:color="auto"/>
              <w:bottom w:val="single" w:sz="4" w:space="0" w:color="auto"/>
              <w:right w:val="single" w:sz="6" w:space="0" w:color="auto"/>
            </w:tcBorders>
          </w:tcPr>
          <w:p w:rsidR="00C0582B" w:rsidRPr="007363DF" w:rsidRDefault="00C0582B" w:rsidP="00B43E31">
            <w:pPr>
              <w:pStyle w:val="boxstyle"/>
              <w:spacing w:before="120" w:after="120"/>
              <w:ind w:left="35"/>
              <w:jc w:val="left"/>
            </w:pPr>
          </w:p>
        </w:tc>
      </w:tr>
      <w:tr w:rsidR="00C0582B" w:rsidRPr="007363DF" w:rsidTr="00834FCE">
        <w:trPr>
          <w:cantSplit/>
        </w:trPr>
        <w:tc>
          <w:tcPr>
            <w:tcW w:w="2977" w:type="dxa"/>
            <w:tcBorders>
              <w:top w:val="single" w:sz="4" w:space="0" w:color="auto"/>
              <w:left w:val="single" w:sz="6" w:space="0" w:color="auto"/>
              <w:bottom w:val="single" w:sz="4" w:space="0" w:color="auto"/>
              <w:right w:val="nil"/>
            </w:tcBorders>
          </w:tcPr>
          <w:p w:rsidR="00C0582B" w:rsidRPr="007363DF" w:rsidRDefault="00C0582B" w:rsidP="00C0582B">
            <w:pPr>
              <w:pStyle w:val="boxstyle"/>
              <w:spacing w:before="120" w:after="120"/>
              <w:jc w:val="left"/>
            </w:pPr>
            <w:r w:rsidRPr="007363DF">
              <w:t>Business address of ASX contact(s)</w:t>
            </w:r>
          </w:p>
        </w:tc>
        <w:tc>
          <w:tcPr>
            <w:tcW w:w="6095" w:type="dxa"/>
            <w:tcBorders>
              <w:top w:val="single" w:sz="4" w:space="0" w:color="auto"/>
              <w:left w:val="single" w:sz="6" w:space="0" w:color="auto"/>
              <w:bottom w:val="single" w:sz="4" w:space="0" w:color="auto"/>
              <w:right w:val="single" w:sz="6" w:space="0" w:color="auto"/>
            </w:tcBorders>
          </w:tcPr>
          <w:p w:rsidR="00C0582B" w:rsidRPr="007363DF" w:rsidRDefault="00C0582B" w:rsidP="00B43E31">
            <w:pPr>
              <w:pStyle w:val="boxstyle"/>
              <w:spacing w:before="120" w:after="120"/>
              <w:ind w:left="35"/>
              <w:jc w:val="left"/>
            </w:pPr>
          </w:p>
        </w:tc>
      </w:tr>
      <w:tr w:rsidR="00C0582B" w:rsidRPr="007363DF" w:rsidTr="00834FCE">
        <w:trPr>
          <w:cantSplit/>
        </w:trPr>
        <w:tc>
          <w:tcPr>
            <w:tcW w:w="2977" w:type="dxa"/>
            <w:tcBorders>
              <w:top w:val="single" w:sz="4" w:space="0" w:color="auto"/>
              <w:left w:val="single" w:sz="6" w:space="0" w:color="auto"/>
              <w:bottom w:val="single" w:sz="4" w:space="0" w:color="auto"/>
              <w:right w:val="nil"/>
            </w:tcBorders>
          </w:tcPr>
          <w:p w:rsidR="00C0582B" w:rsidRPr="007363DF" w:rsidRDefault="00C0582B" w:rsidP="00C0582B">
            <w:pPr>
              <w:pStyle w:val="boxstyle"/>
              <w:spacing w:before="120" w:after="120"/>
              <w:jc w:val="left"/>
            </w:pPr>
            <w:r w:rsidRPr="007363DF">
              <w:t>Business phone number of ASX contact(s)</w:t>
            </w:r>
          </w:p>
        </w:tc>
        <w:tc>
          <w:tcPr>
            <w:tcW w:w="6095" w:type="dxa"/>
            <w:tcBorders>
              <w:top w:val="single" w:sz="4" w:space="0" w:color="auto"/>
              <w:left w:val="single" w:sz="6" w:space="0" w:color="auto"/>
              <w:bottom w:val="single" w:sz="4" w:space="0" w:color="auto"/>
              <w:right w:val="single" w:sz="6" w:space="0" w:color="auto"/>
            </w:tcBorders>
          </w:tcPr>
          <w:p w:rsidR="00C0582B" w:rsidRPr="007363DF" w:rsidRDefault="00C0582B" w:rsidP="00B43E31">
            <w:pPr>
              <w:pStyle w:val="boxstyle"/>
              <w:spacing w:before="120" w:after="120"/>
              <w:ind w:left="35"/>
              <w:jc w:val="left"/>
            </w:pPr>
          </w:p>
        </w:tc>
      </w:tr>
      <w:tr w:rsidR="00C0582B" w:rsidRPr="007363DF" w:rsidTr="00127ED6">
        <w:trPr>
          <w:cantSplit/>
        </w:trPr>
        <w:tc>
          <w:tcPr>
            <w:tcW w:w="2977" w:type="dxa"/>
            <w:tcBorders>
              <w:top w:val="single" w:sz="4" w:space="0" w:color="auto"/>
              <w:left w:val="single" w:sz="6" w:space="0" w:color="auto"/>
              <w:bottom w:val="single" w:sz="4" w:space="0" w:color="auto"/>
              <w:right w:val="nil"/>
            </w:tcBorders>
          </w:tcPr>
          <w:p w:rsidR="00C0582B" w:rsidRPr="007363DF" w:rsidRDefault="00C0582B" w:rsidP="00C0582B">
            <w:pPr>
              <w:pStyle w:val="boxstyle"/>
              <w:spacing w:before="120" w:after="120"/>
              <w:jc w:val="left"/>
            </w:pPr>
            <w:r w:rsidRPr="007363DF">
              <w:t>Mobile phone number of ASX contact(s)</w:t>
            </w:r>
          </w:p>
        </w:tc>
        <w:tc>
          <w:tcPr>
            <w:tcW w:w="6095" w:type="dxa"/>
            <w:tcBorders>
              <w:top w:val="single" w:sz="4" w:space="0" w:color="auto"/>
              <w:left w:val="single" w:sz="6" w:space="0" w:color="auto"/>
              <w:bottom w:val="single" w:sz="4" w:space="0" w:color="auto"/>
              <w:right w:val="single" w:sz="6" w:space="0" w:color="auto"/>
            </w:tcBorders>
          </w:tcPr>
          <w:p w:rsidR="00C0582B" w:rsidRPr="007363DF" w:rsidRDefault="00C0582B" w:rsidP="00B43E31">
            <w:pPr>
              <w:pStyle w:val="boxstyle"/>
              <w:spacing w:before="120" w:after="120"/>
              <w:ind w:left="35"/>
              <w:jc w:val="left"/>
            </w:pPr>
          </w:p>
        </w:tc>
      </w:tr>
      <w:tr w:rsidR="00C0582B" w:rsidRPr="007363DF" w:rsidTr="00834FCE">
        <w:trPr>
          <w:cantSplit/>
        </w:trPr>
        <w:tc>
          <w:tcPr>
            <w:tcW w:w="2977" w:type="dxa"/>
            <w:tcBorders>
              <w:top w:val="single" w:sz="4" w:space="0" w:color="auto"/>
              <w:left w:val="single" w:sz="6" w:space="0" w:color="auto"/>
              <w:bottom w:val="single" w:sz="4" w:space="0" w:color="auto"/>
              <w:right w:val="nil"/>
            </w:tcBorders>
          </w:tcPr>
          <w:p w:rsidR="00C0582B" w:rsidRPr="007363DF" w:rsidRDefault="00C0582B" w:rsidP="00C0582B">
            <w:pPr>
              <w:pStyle w:val="boxstyle"/>
              <w:spacing w:before="120" w:after="120"/>
              <w:jc w:val="left"/>
            </w:pPr>
            <w:r w:rsidRPr="007363DF">
              <w:lastRenderedPageBreak/>
              <w:t>Email address of ASX contact(s)</w:t>
            </w:r>
          </w:p>
        </w:tc>
        <w:tc>
          <w:tcPr>
            <w:tcW w:w="6095" w:type="dxa"/>
            <w:tcBorders>
              <w:top w:val="single" w:sz="4" w:space="0" w:color="auto"/>
              <w:left w:val="single" w:sz="6" w:space="0" w:color="auto"/>
              <w:bottom w:val="single" w:sz="4" w:space="0" w:color="auto"/>
              <w:right w:val="single" w:sz="6" w:space="0" w:color="auto"/>
            </w:tcBorders>
          </w:tcPr>
          <w:p w:rsidR="00C0582B" w:rsidRPr="007363DF" w:rsidRDefault="00C0582B" w:rsidP="00B43E31">
            <w:pPr>
              <w:pStyle w:val="boxstyle"/>
              <w:spacing w:before="120" w:after="120"/>
              <w:ind w:left="35"/>
              <w:jc w:val="left"/>
            </w:pPr>
          </w:p>
        </w:tc>
      </w:tr>
    </w:tbl>
    <w:p w:rsidR="00834FCE" w:rsidRPr="00834FCE" w:rsidRDefault="00834FCE" w:rsidP="00834FCE">
      <w:pPr>
        <w:pStyle w:val="Heading4"/>
        <w:keepNext/>
        <w:spacing w:before="240" w:after="240"/>
        <w:jc w:val="left"/>
      </w:pPr>
      <w:r w:rsidRPr="00834FCE">
        <w:t>All entities – investor relations contact details</w:t>
      </w:r>
    </w:p>
    <w:tbl>
      <w:tblPr>
        <w:tblW w:w="9072" w:type="dxa"/>
        <w:tblLayout w:type="fixed"/>
        <w:tblCellMar>
          <w:left w:w="107" w:type="dxa"/>
          <w:right w:w="107" w:type="dxa"/>
        </w:tblCellMar>
        <w:tblLook w:val="0000" w:firstRow="0" w:lastRow="0" w:firstColumn="0" w:lastColumn="0" w:noHBand="0" w:noVBand="0"/>
      </w:tblPr>
      <w:tblGrid>
        <w:gridCol w:w="2977"/>
        <w:gridCol w:w="6095"/>
      </w:tblGrid>
      <w:tr w:rsidR="00834FCE" w:rsidRPr="00834FCE" w:rsidTr="00670473">
        <w:trPr>
          <w:cantSplit/>
        </w:trPr>
        <w:tc>
          <w:tcPr>
            <w:tcW w:w="2977" w:type="dxa"/>
            <w:tcBorders>
              <w:top w:val="single" w:sz="4" w:space="0" w:color="auto"/>
              <w:left w:val="single" w:sz="6" w:space="0" w:color="auto"/>
              <w:bottom w:val="single" w:sz="4" w:space="0" w:color="auto"/>
              <w:right w:val="nil"/>
            </w:tcBorders>
          </w:tcPr>
          <w:p w:rsidR="00834FCE" w:rsidRPr="00834FCE" w:rsidRDefault="00834FCE" w:rsidP="00670473">
            <w:pPr>
              <w:pStyle w:val="boxstyle"/>
              <w:spacing w:before="120" w:after="120"/>
              <w:jc w:val="left"/>
            </w:pPr>
            <w:r w:rsidRPr="00834FCE">
              <w:t xml:space="preserve">Full name and title of person responsible for investor relations </w:t>
            </w:r>
          </w:p>
        </w:tc>
        <w:tc>
          <w:tcPr>
            <w:tcW w:w="6095" w:type="dxa"/>
            <w:tcBorders>
              <w:top w:val="single" w:sz="4" w:space="0" w:color="auto"/>
              <w:left w:val="single" w:sz="6" w:space="0" w:color="auto"/>
              <w:bottom w:val="single" w:sz="4" w:space="0" w:color="auto"/>
              <w:right w:val="single" w:sz="6" w:space="0" w:color="auto"/>
            </w:tcBorders>
          </w:tcPr>
          <w:p w:rsidR="00834FCE" w:rsidRPr="00834FCE" w:rsidRDefault="00834FCE" w:rsidP="00670473">
            <w:pPr>
              <w:pStyle w:val="boxstyle"/>
              <w:spacing w:before="120" w:after="120"/>
              <w:ind w:left="35"/>
              <w:jc w:val="left"/>
            </w:pPr>
          </w:p>
        </w:tc>
      </w:tr>
      <w:tr w:rsidR="00127ED6" w:rsidRPr="00834FCE" w:rsidTr="001B1634">
        <w:trPr>
          <w:cantSplit/>
        </w:trPr>
        <w:tc>
          <w:tcPr>
            <w:tcW w:w="2977" w:type="dxa"/>
            <w:tcBorders>
              <w:top w:val="single" w:sz="4" w:space="0" w:color="auto"/>
              <w:left w:val="single" w:sz="6" w:space="0" w:color="auto"/>
              <w:bottom w:val="single" w:sz="4" w:space="0" w:color="auto"/>
              <w:right w:val="nil"/>
            </w:tcBorders>
          </w:tcPr>
          <w:p w:rsidR="00127ED6" w:rsidRPr="00834FCE" w:rsidRDefault="00127ED6" w:rsidP="001B1634">
            <w:pPr>
              <w:pStyle w:val="boxstyle"/>
              <w:spacing w:before="120" w:after="120"/>
              <w:jc w:val="left"/>
            </w:pPr>
            <w:r w:rsidRPr="00834FCE">
              <w:t>Business phone number of person responsible for investor relations</w:t>
            </w:r>
          </w:p>
        </w:tc>
        <w:tc>
          <w:tcPr>
            <w:tcW w:w="6095" w:type="dxa"/>
            <w:tcBorders>
              <w:top w:val="single" w:sz="4" w:space="0" w:color="auto"/>
              <w:left w:val="single" w:sz="6" w:space="0" w:color="auto"/>
              <w:bottom w:val="single" w:sz="4" w:space="0" w:color="auto"/>
              <w:right w:val="single" w:sz="6" w:space="0" w:color="auto"/>
            </w:tcBorders>
          </w:tcPr>
          <w:p w:rsidR="00127ED6" w:rsidRPr="00834FCE" w:rsidRDefault="00127ED6" w:rsidP="001B1634">
            <w:pPr>
              <w:pStyle w:val="boxstyle"/>
              <w:spacing w:before="120" w:after="120"/>
              <w:ind w:left="35"/>
              <w:jc w:val="left"/>
            </w:pPr>
          </w:p>
        </w:tc>
      </w:tr>
      <w:tr w:rsidR="00834FCE" w:rsidRPr="00834FCE" w:rsidTr="00670473">
        <w:trPr>
          <w:cantSplit/>
        </w:trPr>
        <w:tc>
          <w:tcPr>
            <w:tcW w:w="2977" w:type="dxa"/>
            <w:tcBorders>
              <w:top w:val="single" w:sz="4" w:space="0" w:color="auto"/>
              <w:left w:val="single" w:sz="6" w:space="0" w:color="auto"/>
              <w:bottom w:val="single" w:sz="4" w:space="0" w:color="auto"/>
              <w:right w:val="nil"/>
            </w:tcBorders>
          </w:tcPr>
          <w:p w:rsidR="00834FCE" w:rsidRPr="00834FCE" w:rsidRDefault="00834FCE" w:rsidP="00670473">
            <w:pPr>
              <w:pStyle w:val="boxstyle"/>
              <w:spacing w:before="120" w:after="120"/>
              <w:jc w:val="left"/>
            </w:pPr>
            <w:r w:rsidRPr="00834FCE">
              <w:t xml:space="preserve">Email address of person responsible for investor relations </w:t>
            </w:r>
          </w:p>
        </w:tc>
        <w:tc>
          <w:tcPr>
            <w:tcW w:w="6095" w:type="dxa"/>
            <w:tcBorders>
              <w:top w:val="single" w:sz="4" w:space="0" w:color="auto"/>
              <w:left w:val="single" w:sz="6" w:space="0" w:color="auto"/>
              <w:bottom w:val="single" w:sz="4" w:space="0" w:color="auto"/>
              <w:right w:val="single" w:sz="6" w:space="0" w:color="auto"/>
            </w:tcBorders>
          </w:tcPr>
          <w:p w:rsidR="00834FCE" w:rsidRPr="00834FCE" w:rsidRDefault="00834FCE" w:rsidP="00670473">
            <w:pPr>
              <w:pStyle w:val="boxstyle"/>
              <w:spacing w:before="120" w:after="120"/>
              <w:ind w:left="35"/>
              <w:jc w:val="left"/>
            </w:pPr>
          </w:p>
        </w:tc>
      </w:tr>
    </w:tbl>
    <w:p w:rsidR="00FB4D28" w:rsidRPr="007363DF" w:rsidRDefault="00C87B20" w:rsidP="00AA5FE4">
      <w:pPr>
        <w:pStyle w:val="Heading4"/>
        <w:keepNext/>
        <w:spacing w:before="240" w:after="240"/>
        <w:jc w:val="left"/>
      </w:pPr>
      <w:r w:rsidRPr="007363DF">
        <w:t xml:space="preserve">All entities – </w:t>
      </w:r>
      <w:r>
        <w:t>a</w:t>
      </w:r>
      <w:r w:rsidR="00FB4D28" w:rsidRPr="007363DF">
        <w:t>udit</w:t>
      </w:r>
      <w:r w:rsidR="00AA5FE4" w:rsidRPr="007363DF">
        <w:t>or</w:t>
      </w:r>
      <w:r w:rsidR="00FB4D28" w:rsidRPr="007363DF">
        <w:t xml:space="preserve"> details</w:t>
      </w:r>
    </w:p>
    <w:tbl>
      <w:tblPr>
        <w:tblW w:w="0" w:type="auto"/>
        <w:tblLayout w:type="fixed"/>
        <w:tblCellMar>
          <w:left w:w="107" w:type="dxa"/>
          <w:right w:w="107" w:type="dxa"/>
        </w:tblCellMar>
        <w:tblLook w:val="0000" w:firstRow="0" w:lastRow="0" w:firstColumn="0" w:lastColumn="0" w:noHBand="0" w:noVBand="0"/>
      </w:tblPr>
      <w:tblGrid>
        <w:gridCol w:w="2977"/>
        <w:gridCol w:w="6095"/>
      </w:tblGrid>
      <w:tr w:rsidR="00FB4D28" w:rsidRPr="007363DF" w:rsidTr="00E83C79">
        <w:trPr>
          <w:cantSplit/>
        </w:trPr>
        <w:tc>
          <w:tcPr>
            <w:tcW w:w="2977" w:type="dxa"/>
            <w:tcBorders>
              <w:top w:val="single" w:sz="4" w:space="0" w:color="auto"/>
              <w:left w:val="single" w:sz="6" w:space="0" w:color="auto"/>
              <w:bottom w:val="single" w:sz="4" w:space="0" w:color="auto"/>
              <w:right w:val="nil"/>
            </w:tcBorders>
          </w:tcPr>
          <w:p w:rsidR="00FB4D28" w:rsidRPr="007363DF" w:rsidRDefault="00FB4D28" w:rsidP="00FB4D28">
            <w:pPr>
              <w:pStyle w:val="boxstyle"/>
              <w:spacing w:before="120" w:after="120"/>
              <w:jc w:val="left"/>
            </w:pPr>
            <w:r w:rsidRPr="007363DF">
              <w:t>Full name of auditor</w:t>
            </w:r>
          </w:p>
        </w:tc>
        <w:tc>
          <w:tcPr>
            <w:tcW w:w="6095" w:type="dxa"/>
            <w:tcBorders>
              <w:top w:val="single" w:sz="4" w:space="0" w:color="auto"/>
              <w:left w:val="single" w:sz="6" w:space="0" w:color="auto"/>
              <w:bottom w:val="single" w:sz="4" w:space="0" w:color="auto"/>
              <w:right w:val="single" w:sz="6" w:space="0" w:color="auto"/>
            </w:tcBorders>
          </w:tcPr>
          <w:p w:rsidR="00FB4D28" w:rsidRPr="007363DF" w:rsidRDefault="00FB4D28" w:rsidP="00B43E31">
            <w:pPr>
              <w:pStyle w:val="boxstyle"/>
              <w:spacing w:before="120" w:after="120"/>
              <w:ind w:left="35"/>
              <w:jc w:val="left"/>
            </w:pPr>
          </w:p>
        </w:tc>
      </w:tr>
    </w:tbl>
    <w:p w:rsidR="004A53A2" w:rsidRPr="007363DF" w:rsidRDefault="00C87B20" w:rsidP="004B7606">
      <w:pPr>
        <w:pStyle w:val="Heading4"/>
        <w:keepNext/>
        <w:spacing w:before="240" w:after="240"/>
        <w:jc w:val="left"/>
      </w:pPr>
      <w:r w:rsidRPr="007363DF">
        <w:t xml:space="preserve">All entities – </w:t>
      </w:r>
      <w:r>
        <w:t>r</w:t>
      </w:r>
      <w:r w:rsidR="004A53A2" w:rsidRPr="007363DF">
        <w:t>egistry details</w:t>
      </w:r>
      <w:r w:rsidR="0083466F" w:rsidRPr="003E0740">
        <w:rPr>
          <w:rStyle w:val="FootnoteReference"/>
          <w:b w:val="0"/>
          <w:position w:val="0"/>
          <w:sz w:val="22"/>
          <w:szCs w:val="22"/>
          <w:vertAlign w:val="superscript"/>
        </w:rPr>
        <w:footnoteReference w:id="5"/>
      </w:r>
    </w:p>
    <w:tbl>
      <w:tblPr>
        <w:tblW w:w="0" w:type="auto"/>
        <w:tblLayout w:type="fixed"/>
        <w:tblCellMar>
          <w:left w:w="107" w:type="dxa"/>
          <w:right w:w="107" w:type="dxa"/>
        </w:tblCellMar>
        <w:tblLook w:val="0000" w:firstRow="0" w:lastRow="0" w:firstColumn="0" w:lastColumn="0" w:noHBand="0" w:noVBand="0"/>
      </w:tblPr>
      <w:tblGrid>
        <w:gridCol w:w="2977"/>
        <w:gridCol w:w="6095"/>
      </w:tblGrid>
      <w:tr w:rsidR="00C0582B" w:rsidRPr="007363DF" w:rsidTr="00E83C79">
        <w:trPr>
          <w:cantSplit/>
        </w:trPr>
        <w:tc>
          <w:tcPr>
            <w:tcW w:w="2977" w:type="dxa"/>
            <w:tcBorders>
              <w:top w:val="single" w:sz="4" w:space="0" w:color="auto"/>
              <w:left w:val="single" w:sz="6" w:space="0" w:color="auto"/>
              <w:bottom w:val="single" w:sz="4" w:space="0" w:color="auto"/>
              <w:right w:val="nil"/>
            </w:tcBorders>
          </w:tcPr>
          <w:p w:rsidR="00C0582B" w:rsidRPr="007363DF" w:rsidRDefault="00C0582B" w:rsidP="00C0582B">
            <w:pPr>
              <w:pStyle w:val="boxstyle"/>
              <w:spacing w:before="120" w:after="120"/>
              <w:jc w:val="left"/>
            </w:pPr>
            <w:r w:rsidRPr="007363DF">
              <w:t>Name of securities registry</w:t>
            </w:r>
          </w:p>
        </w:tc>
        <w:tc>
          <w:tcPr>
            <w:tcW w:w="6095" w:type="dxa"/>
            <w:tcBorders>
              <w:top w:val="single" w:sz="4" w:space="0" w:color="auto"/>
              <w:left w:val="single" w:sz="6" w:space="0" w:color="auto"/>
              <w:bottom w:val="single" w:sz="4" w:space="0" w:color="auto"/>
              <w:right w:val="single" w:sz="6" w:space="0" w:color="auto"/>
            </w:tcBorders>
          </w:tcPr>
          <w:p w:rsidR="00C0582B" w:rsidRPr="007363DF" w:rsidRDefault="00C0582B" w:rsidP="00B43E31">
            <w:pPr>
              <w:pStyle w:val="boxstyle"/>
              <w:spacing w:before="120" w:after="120"/>
              <w:ind w:left="35"/>
              <w:jc w:val="left"/>
            </w:pPr>
          </w:p>
        </w:tc>
      </w:tr>
      <w:tr w:rsidR="00C0582B" w:rsidRPr="007363DF" w:rsidTr="00E83C79">
        <w:trPr>
          <w:cantSplit/>
        </w:trPr>
        <w:tc>
          <w:tcPr>
            <w:tcW w:w="2977" w:type="dxa"/>
            <w:tcBorders>
              <w:top w:val="single" w:sz="4" w:space="0" w:color="auto"/>
              <w:left w:val="single" w:sz="6" w:space="0" w:color="auto"/>
              <w:bottom w:val="single" w:sz="4" w:space="0" w:color="auto"/>
              <w:right w:val="nil"/>
            </w:tcBorders>
          </w:tcPr>
          <w:p w:rsidR="00C0582B" w:rsidRPr="007363DF" w:rsidRDefault="00C0582B" w:rsidP="00B43E31">
            <w:pPr>
              <w:pStyle w:val="boxstyle"/>
              <w:spacing w:before="120" w:after="120"/>
              <w:jc w:val="left"/>
            </w:pPr>
            <w:r w:rsidRPr="007363DF">
              <w:t>Address of securities registry</w:t>
            </w:r>
          </w:p>
        </w:tc>
        <w:tc>
          <w:tcPr>
            <w:tcW w:w="6095" w:type="dxa"/>
            <w:tcBorders>
              <w:top w:val="single" w:sz="4" w:space="0" w:color="auto"/>
              <w:left w:val="single" w:sz="6" w:space="0" w:color="auto"/>
              <w:bottom w:val="single" w:sz="4" w:space="0" w:color="auto"/>
              <w:right w:val="single" w:sz="6" w:space="0" w:color="auto"/>
            </w:tcBorders>
          </w:tcPr>
          <w:p w:rsidR="00C0582B" w:rsidRPr="007363DF" w:rsidRDefault="00C0582B" w:rsidP="00B43E31">
            <w:pPr>
              <w:pStyle w:val="boxstyle"/>
              <w:spacing w:before="120" w:after="120"/>
              <w:ind w:left="35"/>
              <w:jc w:val="left"/>
            </w:pPr>
          </w:p>
        </w:tc>
      </w:tr>
      <w:tr w:rsidR="00C0582B" w:rsidRPr="007363DF" w:rsidTr="00E83C79">
        <w:trPr>
          <w:cantSplit/>
        </w:trPr>
        <w:tc>
          <w:tcPr>
            <w:tcW w:w="2977" w:type="dxa"/>
            <w:tcBorders>
              <w:top w:val="single" w:sz="4" w:space="0" w:color="auto"/>
              <w:left w:val="single" w:sz="6" w:space="0" w:color="auto"/>
              <w:bottom w:val="single" w:sz="4" w:space="0" w:color="auto"/>
              <w:right w:val="nil"/>
            </w:tcBorders>
          </w:tcPr>
          <w:p w:rsidR="00C0582B" w:rsidRPr="007363DF" w:rsidRDefault="00C0582B" w:rsidP="00B43E31">
            <w:pPr>
              <w:pStyle w:val="boxstyle"/>
              <w:spacing w:before="120" w:after="120"/>
              <w:jc w:val="left"/>
            </w:pPr>
            <w:r w:rsidRPr="007363DF">
              <w:t>Phone number of securities registry</w:t>
            </w:r>
          </w:p>
        </w:tc>
        <w:tc>
          <w:tcPr>
            <w:tcW w:w="6095" w:type="dxa"/>
            <w:tcBorders>
              <w:top w:val="single" w:sz="4" w:space="0" w:color="auto"/>
              <w:left w:val="single" w:sz="6" w:space="0" w:color="auto"/>
              <w:bottom w:val="single" w:sz="4" w:space="0" w:color="auto"/>
              <w:right w:val="single" w:sz="6" w:space="0" w:color="auto"/>
            </w:tcBorders>
          </w:tcPr>
          <w:p w:rsidR="00C0582B" w:rsidRPr="007363DF" w:rsidRDefault="00C0582B" w:rsidP="00B43E31">
            <w:pPr>
              <w:pStyle w:val="boxstyle"/>
              <w:spacing w:before="120" w:after="120"/>
              <w:ind w:left="35"/>
              <w:jc w:val="left"/>
            </w:pPr>
          </w:p>
        </w:tc>
      </w:tr>
      <w:tr w:rsidR="00C0582B" w:rsidRPr="007363DF" w:rsidTr="00E83C79">
        <w:trPr>
          <w:cantSplit/>
        </w:trPr>
        <w:tc>
          <w:tcPr>
            <w:tcW w:w="2977" w:type="dxa"/>
            <w:tcBorders>
              <w:top w:val="single" w:sz="4" w:space="0" w:color="auto"/>
              <w:left w:val="single" w:sz="6" w:space="0" w:color="auto"/>
              <w:bottom w:val="single" w:sz="4" w:space="0" w:color="auto"/>
              <w:right w:val="nil"/>
            </w:tcBorders>
          </w:tcPr>
          <w:p w:rsidR="00C0582B" w:rsidRPr="007363DF" w:rsidRDefault="00C0582B" w:rsidP="00B43E31">
            <w:pPr>
              <w:pStyle w:val="boxstyle"/>
              <w:spacing w:before="120" w:after="120"/>
              <w:jc w:val="left"/>
            </w:pPr>
            <w:r w:rsidRPr="007363DF">
              <w:t>Fax number of securities registry</w:t>
            </w:r>
          </w:p>
        </w:tc>
        <w:tc>
          <w:tcPr>
            <w:tcW w:w="6095" w:type="dxa"/>
            <w:tcBorders>
              <w:top w:val="single" w:sz="4" w:space="0" w:color="auto"/>
              <w:left w:val="single" w:sz="6" w:space="0" w:color="auto"/>
              <w:bottom w:val="single" w:sz="4" w:space="0" w:color="auto"/>
              <w:right w:val="single" w:sz="6" w:space="0" w:color="auto"/>
            </w:tcBorders>
          </w:tcPr>
          <w:p w:rsidR="00C0582B" w:rsidRPr="007363DF" w:rsidRDefault="00C0582B" w:rsidP="00B43E31">
            <w:pPr>
              <w:pStyle w:val="boxstyle"/>
              <w:spacing w:before="120" w:after="120"/>
              <w:ind w:left="35"/>
              <w:jc w:val="left"/>
            </w:pPr>
          </w:p>
        </w:tc>
      </w:tr>
      <w:tr w:rsidR="00C0582B" w:rsidRPr="007363DF" w:rsidTr="00E83C79">
        <w:trPr>
          <w:cantSplit/>
        </w:trPr>
        <w:tc>
          <w:tcPr>
            <w:tcW w:w="2977" w:type="dxa"/>
            <w:tcBorders>
              <w:top w:val="single" w:sz="4" w:space="0" w:color="auto"/>
              <w:left w:val="single" w:sz="6" w:space="0" w:color="auto"/>
              <w:bottom w:val="single" w:sz="4" w:space="0" w:color="auto"/>
              <w:right w:val="nil"/>
            </w:tcBorders>
          </w:tcPr>
          <w:p w:rsidR="00C0582B" w:rsidRPr="007363DF" w:rsidRDefault="00C0582B" w:rsidP="00B43E31">
            <w:pPr>
              <w:pStyle w:val="boxstyle"/>
              <w:spacing w:before="120" w:after="120"/>
              <w:jc w:val="left"/>
            </w:pPr>
            <w:r w:rsidRPr="007363DF">
              <w:t>Email address of securities registry</w:t>
            </w:r>
          </w:p>
        </w:tc>
        <w:tc>
          <w:tcPr>
            <w:tcW w:w="6095" w:type="dxa"/>
            <w:tcBorders>
              <w:top w:val="single" w:sz="4" w:space="0" w:color="auto"/>
              <w:left w:val="single" w:sz="6" w:space="0" w:color="auto"/>
              <w:bottom w:val="single" w:sz="4" w:space="0" w:color="auto"/>
              <w:right w:val="single" w:sz="6" w:space="0" w:color="auto"/>
            </w:tcBorders>
          </w:tcPr>
          <w:p w:rsidR="00C0582B" w:rsidRPr="007363DF" w:rsidRDefault="00C0582B" w:rsidP="00B43E31">
            <w:pPr>
              <w:pStyle w:val="boxstyle"/>
              <w:spacing w:before="120" w:after="120"/>
              <w:ind w:left="35"/>
              <w:jc w:val="left"/>
            </w:pPr>
          </w:p>
        </w:tc>
      </w:tr>
      <w:tr w:rsidR="00F005C3" w:rsidRPr="007363DF" w:rsidTr="00E83C79">
        <w:trPr>
          <w:cantSplit/>
        </w:trPr>
        <w:tc>
          <w:tcPr>
            <w:tcW w:w="2977" w:type="dxa"/>
            <w:tcBorders>
              <w:top w:val="single" w:sz="4" w:space="0" w:color="auto"/>
              <w:left w:val="single" w:sz="6" w:space="0" w:color="auto"/>
              <w:bottom w:val="single" w:sz="4" w:space="0" w:color="auto"/>
              <w:right w:val="nil"/>
            </w:tcBorders>
          </w:tcPr>
          <w:p w:rsidR="00F005C3" w:rsidRPr="007363DF" w:rsidRDefault="00F005C3" w:rsidP="00C0582B">
            <w:pPr>
              <w:pStyle w:val="boxstyle"/>
              <w:spacing w:before="120" w:after="120"/>
              <w:jc w:val="left"/>
              <w:rPr>
                <w:sz w:val="16"/>
                <w:szCs w:val="16"/>
              </w:rPr>
            </w:pPr>
            <w:r w:rsidRPr="007363DF">
              <w:t>Type of subregisters the entity will operate</w:t>
            </w:r>
            <w:r w:rsidR="00C0582B" w:rsidRPr="003E0740">
              <w:rPr>
                <w:rStyle w:val="FootnoteReference"/>
                <w:position w:val="0"/>
                <w:sz w:val="20"/>
                <w:vertAlign w:val="superscript"/>
              </w:rPr>
              <w:footnoteReference w:id="6"/>
            </w:r>
          </w:p>
        </w:tc>
        <w:tc>
          <w:tcPr>
            <w:tcW w:w="6095" w:type="dxa"/>
            <w:tcBorders>
              <w:top w:val="single" w:sz="4" w:space="0" w:color="auto"/>
              <w:left w:val="single" w:sz="6" w:space="0" w:color="auto"/>
              <w:bottom w:val="single" w:sz="4" w:space="0" w:color="auto"/>
              <w:right w:val="single" w:sz="6" w:space="0" w:color="auto"/>
            </w:tcBorders>
          </w:tcPr>
          <w:p w:rsidR="00F005C3" w:rsidRPr="007363DF" w:rsidRDefault="00F005C3" w:rsidP="00B43E31">
            <w:pPr>
              <w:pStyle w:val="boxstyle"/>
              <w:spacing w:before="120" w:after="120"/>
              <w:ind w:left="35"/>
              <w:jc w:val="left"/>
            </w:pPr>
          </w:p>
        </w:tc>
      </w:tr>
      <w:tr w:rsidR="004A53A2" w:rsidRPr="007363DF" w:rsidTr="00E83C79">
        <w:trPr>
          <w:cantSplit/>
        </w:trPr>
        <w:tc>
          <w:tcPr>
            <w:tcW w:w="2977" w:type="dxa"/>
            <w:tcBorders>
              <w:top w:val="single" w:sz="4" w:space="0" w:color="auto"/>
              <w:left w:val="single" w:sz="6" w:space="0" w:color="auto"/>
              <w:bottom w:val="single" w:sz="4" w:space="0" w:color="auto"/>
              <w:right w:val="nil"/>
            </w:tcBorders>
          </w:tcPr>
          <w:p w:rsidR="004A53A2" w:rsidRPr="007363DF" w:rsidRDefault="00C12230" w:rsidP="001A7E85">
            <w:pPr>
              <w:pStyle w:val="boxstyle"/>
              <w:spacing w:before="120" w:after="120"/>
              <w:jc w:val="left"/>
            </w:pPr>
            <w:r w:rsidRPr="007363DF">
              <w:t>If the entity has or intends to have a certificated subregister for quoted</w:t>
            </w:r>
            <w:r>
              <w:t xml:space="preserve"> </w:t>
            </w:r>
            <w:r w:rsidRPr="007363DF">
              <w:t xml:space="preserve">securities, the location of </w:t>
            </w:r>
            <w:r w:rsidR="001A7E85">
              <w:t xml:space="preserve">the </w:t>
            </w:r>
            <w:r w:rsidRPr="007363DF">
              <w:t>Australian</w:t>
            </w:r>
            <w:r>
              <w:t xml:space="preserve"> </w:t>
            </w:r>
            <w:r w:rsidR="001A7E85">
              <w:t>sub</w:t>
            </w:r>
            <w:r w:rsidRPr="007363DF">
              <w:t>register</w:t>
            </w:r>
          </w:p>
        </w:tc>
        <w:tc>
          <w:tcPr>
            <w:tcW w:w="6095" w:type="dxa"/>
            <w:tcBorders>
              <w:top w:val="single" w:sz="4" w:space="0" w:color="auto"/>
              <w:left w:val="single" w:sz="6" w:space="0" w:color="auto"/>
              <w:bottom w:val="single" w:sz="4" w:space="0" w:color="auto"/>
              <w:right w:val="single" w:sz="6" w:space="0" w:color="auto"/>
            </w:tcBorders>
          </w:tcPr>
          <w:p w:rsidR="004A53A2" w:rsidRPr="007363DF" w:rsidRDefault="004A53A2" w:rsidP="00B43E31">
            <w:pPr>
              <w:pStyle w:val="boxstyle"/>
              <w:spacing w:before="120" w:after="120"/>
              <w:ind w:left="35"/>
              <w:jc w:val="left"/>
            </w:pPr>
          </w:p>
        </w:tc>
      </w:tr>
    </w:tbl>
    <w:p w:rsidR="00CB7761" w:rsidRPr="007363DF" w:rsidRDefault="00C87B20" w:rsidP="004B7606">
      <w:pPr>
        <w:pStyle w:val="Heading4"/>
        <w:keepNext/>
        <w:spacing w:before="240" w:after="240"/>
        <w:jc w:val="left"/>
      </w:pPr>
      <w:r w:rsidRPr="007363DF">
        <w:t xml:space="preserve">All entities – </w:t>
      </w:r>
      <w:r>
        <w:t>k</w:t>
      </w:r>
      <w:r w:rsidR="00CB7761" w:rsidRPr="007363DF">
        <w:t>ey dates</w:t>
      </w:r>
    </w:p>
    <w:tbl>
      <w:tblPr>
        <w:tblW w:w="0" w:type="auto"/>
        <w:tblLayout w:type="fixed"/>
        <w:tblCellMar>
          <w:left w:w="107" w:type="dxa"/>
          <w:right w:w="107" w:type="dxa"/>
        </w:tblCellMar>
        <w:tblLook w:val="0000" w:firstRow="0" w:lastRow="0" w:firstColumn="0" w:lastColumn="0" w:noHBand="0" w:noVBand="0"/>
      </w:tblPr>
      <w:tblGrid>
        <w:gridCol w:w="2977"/>
        <w:gridCol w:w="6095"/>
      </w:tblGrid>
      <w:tr w:rsidR="00CB7761" w:rsidRPr="007363DF" w:rsidTr="00E83C79">
        <w:trPr>
          <w:cantSplit/>
        </w:trPr>
        <w:tc>
          <w:tcPr>
            <w:tcW w:w="2977" w:type="dxa"/>
            <w:tcBorders>
              <w:top w:val="single" w:sz="4" w:space="0" w:color="auto"/>
              <w:left w:val="single" w:sz="6" w:space="0" w:color="auto"/>
              <w:bottom w:val="single" w:sz="4" w:space="0" w:color="auto"/>
              <w:right w:val="nil"/>
            </w:tcBorders>
          </w:tcPr>
          <w:p w:rsidR="00CB7761" w:rsidRPr="007363DF" w:rsidRDefault="00CB7761" w:rsidP="00B43E31">
            <w:pPr>
              <w:pStyle w:val="boxstyle"/>
              <w:spacing w:before="120" w:after="120"/>
              <w:jc w:val="left"/>
            </w:pPr>
            <w:r w:rsidRPr="007363DF">
              <w:t>Annual balance date</w:t>
            </w:r>
          </w:p>
        </w:tc>
        <w:tc>
          <w:tcPr>
            <w:tcW w:w="6095" w:type="dxa"/>
            <w:tcBorders>
              <w:top w:val="single" w:sz="4" w:space="0" w:color="auto"/>
              <w:left w:val="single" w:sz="6" w:space="0" w:color="auto"/>
              <w:bottom w:val="single" w:sz="4" w:space="0" w:color="auto"/>
              <w:right w:val="single" w:sz="6" w:space="0" w:color="auto"/>
            </w:tcBorders>
          </w:tcPr>
          <w:p w:rsidR="00CB7761" w:rsidRPr="007363DF" w:rsidRDefault="00CB7761" w:rsidP="00B43E31">
            <w:pPr>
              <w:pStyle w:val="boxstyle"/>
              <w:spacing w:before="120" w:after="120"/>
              <w:ind w:left="35"/>
              <w:jc w:val="left"/>
            </w:pPr>
          </w:p>
        </w:tc>
      </w:tr>
      <w:tr w:rsidR="00CB7761" w:rsidRPr="007363DF" w:rsidTr="00E83C79">
        <w:trPr>
          <w:cantSplit/>
        </w:trPr>
        <w:tc>
          <w:tcPr>
            <w:tcW w:w="2977" w:type="dxa"/>
            <w:tcBorders>
              <w:top w:val="single" w:sz="4" w:space="0" w:color="auto"/>
              <w:left w:val="single" w:sz="6" w:space="0" w:color="auto"/>
              <w:bottom w:val="single" w:sz="4" w:space="0" w:color="auto"/>
              <w:right w:val="nil"/>
            </w:tcBorders>
          </w:tcPr>
          <w:p w:rsidR="00CB7761" w:rsidRPr="007363DF" w:rsidRDefault="00CB7761" w:rsidP="00F846CA">
            <w:pPr>
              <w:pStyle w:val="boxstyle"/>
              <w:spacing w:before="120" w:after="120"/>
              <w:jc w:val="left"/>
            </w:pPr>
            <w:r w:rsidRPr="007363DF">
              <w:t>Month in which annual meeting is usually held</w:t>
            </w:r>
            <w:r w:rsidR="00F846CA" w:rsidRPr="007363DF">
              <w:t xml:space="preserve"> (or intended to be held)</w:t>
            </w:r>
            <w:r w:rsidR="00771371" w:rsidRPr="003E0740">
              <w:rPr>
                <w:rStyle w:val="FootnoteReference"/>
                <w:position w:val="0"/>
                <w:sz w:val="20"/>
                <w:vertAlign w:val="superscript"/>
              </w:rPr>
              <w:footnoteReference w:id="7"/>
            </w:r>
          </w:p>
        </w:tc>
        <w:tc>
          <w:tcPr>
            <w:tcW w:w="6095" w:type="dxa"/>
            <w:tcBorders>
              <w:top w:val="single" w:sz="4" w:space="0" w:color="auto"/>
              <w:left w:val="single" w:sz="6" w:space="0" w:color="auto"/>
              <w:bottom w:val="single" w:sz="4" w:space="0" w:color="auto"/>
              <w:right w:val="single" w:sz="6" w:space="0" w:color="auto"/>
            </w:tcBorders>
          </w:tcPr>
          <w:p w:rsidR="00CB7761" w:rsidRPr="007363DF" w:rsidRDefault="00CB7761" w:rsidP="00B43E31">
            <w:pPr>
              <w:pStyle w:val="boxstyle"/>
              <w:spacing w:before="120" w:after="120"/>
              <w:ind w:left="35"/>
              <w:jc w:val="left"/>
            </w:pPr>
          </w:p>
        </w:tc>
      </w:tr>
      <w:tr w:rsidR="00CB7761" w:rsidRPr="007363DF" w:rsidTr="00E83C79">
        <w:trPr>
          <w:cantSplit/>
        </w:trPr>
        <w:tc>
          <w:tcPr>
            <w:tcW w:w="2977" w:type="dxa"/>
            <w:tcBorders>
              <w:top w:val="single" w:sz="4" w:space="0" w:color="auto"/>
              <w:left w:val="single" w:sz="6" w:space="0" w:color="auto"/>
              <w:bottom w:val="single" w:sz="4" w:space="0" w:color="auto"/>
              <w:right w:val="nil"/>
            </w:tcBorders>
          </w:tcPr>
          <w:p w:rsidR="00CB7761" w:rsidRPr="007363DF" w:rsidRDefault="00CB7761" w:rsidP="00CB7761">
            <w:pPr>
              <w:pStyle w:val="boxstyle"/>
              <w:spacing w:before="120" w:after="120"/>
              <w:jc w:val="left"/>
            </w:pPr>
            <w:r w:rsidRPr="007363DF">
              <w:t>Months in which dividends or distributions are usually paid (or are intended to be paid)</w:t>
            </w:r>
          </w:p>
        </w:tc>
        <w:tc>
          <w:tcPr>
            <w:tcW w:w="6095" w:type="dxa"/>
            <w:tcBorders>
              <w:top w:val="single" w:sz="4" w:space="0" w:color="auto"/>
              <w:left w:val="single" w:sz="6" w:space="0" w:color="auto"/>
              <w:bottom w:val="single" w:sz="4" w:space="0" w:color="auto"/>
              <w:right w:val="single" w:sz="6" w:space="0" w:color="auto"/>
            </w:tcBorders>
          </w:tcPr>
          <w:p w:rsidR="00CB7761" w:rsidRPr="007363DF" w:rsidRDefault="00CB7761" w:rsidP="00B43E31">
            <w:pPr>
              <w:pStyle w:val="boxstyle"/>
              <w:spacing w:before="120" w:after="120"/>
              <w:ind w:left="35"/>
              <w:jc w:val="left"/>
            </w:pPr>
          </w:p>
        </w:tc>
      </w:tr>
    </w:tbl>
    <w:p w:rsidR="00491B89" w:rsidRPr="003D17A5" w:rsidRDefault="00491B89" w:rsidP="003D17A5">
      <w:pPr>
        <w:pStyle w:val="Heading4"/>
        <w:spacing w:after="240"/>
        <w:jc w:val="left"/>
        <w:rPr>
          <w:b w:val="0"/>
        </w:rPr>
      </w:pPr>
    </w:p>
    <w:p w:rsidR="00645AA6" w:rsidRPr="00491B89" w:rsidRDefault="00645AA6" w:rsidP="002A5E8D">
      <w:pPr>
        <w:pStyle w:val="Heading2"/>
        <w:keepNext/>
        <w:spacing w:before="240" w:after="240"/>
        <w:jc w:val="left"/>
        <w:rPr>
          <w:rFonts w:ascii="Arial Narrow" w:hAnsi="Arial Narrow"/>
        </w:rPr>
      </w:pPr>
      <w:r w:rsidRPr="00491B89">
        <w:rPr>
          <w:rFonts w:ascii="Arial Narrow" w:hAnsi="Arial Narrow"/>
        </w:rPr>
        <w:lastRenderedPageBreak/>
        <w:t xml:space="preserve">Part 2 – Checklist </w:t>
      </w:r>
      <w:r w:rsidR="003E235D" w:rsidRPr="00491B89">
        <w:rPr>
          <w:rFonts w:ascii="Arial Narrow" w:hAnsi="Arial Narrow"/>
        </w:rPr>
        <w:t>Confirming</w:t>
      </w:r>
      <w:r w:rsidRPr="00491B89">
        <w:rPr>
          <w:rFonts w:ascii="Arial Narrow" w:hAnsi="Arial Narrow"/>
        </w:rPr>
        <w:t xml:space="preserve"> Compliance with Admission Requirements</w:t>
      </w:r>
    </w:p>
    <w:p w:rsidR="00491B89" w:rsidRPr="007F6CDF" w:rsidRDefault="00491B89" w:rsidP="00491B89">
      <w:pPr>
        <w:pStyle w:val="Heading2"/>
        <w:keepNext/>
        <w:spacing w:after="120"/>
        <w:jc w:val="left"/>
        <w:rPr>
          <w:rFonts w:ascii="Arial Narrow" w:hAnsi="Arial Narrow"/>
          <w:b w:val="0"/>
          <w:i/>
          <w:color w:val="000000"/>
          <w:sz w:val="18"/>
        </w:rPr>
      </w:pPr>
      <w:r w:rsidRPr="00DF169C">
        <w:rPr>
          <w:rFonts w:ascii="Arial Narrow" w:hAnsi="Arial Narrow"/>
          <w:i/>
          <w:color w:val="000000"/>
          <w:sz w:val="18"/>
        </w:rPr>
        <w:t>Instructions:</w:t>
      </w:r>
      <w:r>
        <w:rPr>
          <w:rFonts w:ascii="Arial Narrow" w:hAnsi="Arial Narrow"/>
          <w:b w:val="0"/>
          <w:i/>
          <w:color w:val="000000"/>
          <w:sz w:val="18"/>
        </w:rPr>
        <w:t xml:space="preserve"> p</w:t>
      </w:r>
      <w:r w:rsidRPr="007F6CDF">
        <w:rPr>
          <w:rFonts w:ascii="Arial Narrow" w:hAnsi="Arial Narrow"/>
          <w:b w:val="0"/>
          <w:i/>
          <w:color w:val="000000"/>
          <w:sz w:val="18"/>
        </w:rPr>
        <w:t xml:space="preserve">lease </w:t>
      </w:r>
      <w:r>
        <w:rPr>
          <w:rFonts w:ascii="Arial Narrow" w:hAnsi="Arial Narrow"/>
          <w:b w:val="0"/>
          <w:i/>
          <w:color w:val="000000"/>
          <w:sz w:val="18"/>
        </w:rPr>
        <w:t xml:space="preserve">indicate </w:t>
      </w:r>
      <w:r>
        <w:rPr>
          <w:rFonts w:ascii="Arial Narrow" w:hAnsi="Arial Narrow"/>
          <w:b w:val="0"/>
          <w:i/>
          <w:sz w:val="18"/>
        </w:rPr>
        <w:t>i</w:t>
      </w:r>
      <w:r w:rsidRPr="00BE7317">
        <w:rPr>
          <w:rFonts w:ascii="Arial Narrow" w:hAnsi="Arial Narrow"/>
          <w:b w:val="0"/>
          <w:i/>
          <w:sz w:val="18"/>
        </w:rPr>
        <w:t>n the “Location</w:t>
      </w:r>
      <w:r>
        <w:rPr>
          <w:rFonts w:ascii="Arial Narrow" w:hAnsi="Arial Narrow"/>
          <w:b w:val="0"/>
          <w:i/>
          <w:sz w:val="18"/>
        </w:rPr>
        <w:t>/Confirmation</w:t>
      </w:r>
      <w:r w:rsidRPr="00BE7317">
        <w:rPr>
          <w:rFonts w:ascii="Arial Narrow" w:hAnsi="Arial Narrow"/>
          <w:b w:val="0"/>
          <w:i/>
          <w:sz w:val="18"/>
        </w:rPr>
        <w:t xml:space="preserve">” </w:t>
      </w:r>
      <w:r w:rsidRPr="007F6CDF">
        <w:rPr>
          <w:rFonts w:ascii="Arial Narrow" w:hAnsi="Arial Narrow"/>
          <w:b w:val="0"/>
          <w:i/>
          <w:sz w:val="18"/>
        </w:rPr>
        <w:t>column</w:t>
      </w:r>
      <w:r>
        <w:rPr>
          <w:rFonts w:ascii="Arial Narrow" w:hAnsi="Arial Narrow"/>
          <w:b w:val="0"/>
          <w:i/>
          <w:sz w:val="18"/>
        </w:rPr>
        <w:t xml:space="preserve"> </w:t>
      </w:r>
      <w:r>
        <w:rPr>
          <w:rFonts w:ascii="Arial Narrow" w:hAnsi="Arial Narrow"/>
          <w:b w:val="0"/>
          <w:i/>
          <w:color w:val="000000"/>
          <w:sz w:val="18"/>
        </w:rPr>
        <w:t xml:space="preserve">for </w:t>
      </w:r>
      <w:r w:rsidRPr="007F6CDF">
        <w:rPr>
          <w:rFonts w:ascii="Arial Narrow" w:hAnsi="Arial Narrow"/>
          <w:b w:val="0"/>
          <w:i/>
          <w:color w:val="000000"/>
          <w:sz w:val="18"/>
        </w:rPr>
        <w:t>each item</w:t>
      </w:r>
      <w:r>
        <w:rPr>
          <w:rFonts w:ascii="Arial Narrow" w:hAnsi="Arial Narrow"/>
          <w:b w:val="0"/>
          <w:i/>
          <w:color w:val="000000"/>
          <w:sz w:val="18"/>
        </w:rPr>
        <w:t xml:space="preserve"> below </w:t>
      </w:r>
      <w:r w:rsidRPr="007F6CDF">
        <w:rPr>
          <w:rFonts w:ascii="Arial Narrow" w:hAnsi="Arial Narrow"/>
          <w:b w:val="0"/>
          <w:i/>
          <w:sz w:val="18"/>
        </w:rPr>
        <w:t xml:space="preserve">where the information or document referred to in </w:t>
      </w:r>
      <w:r>
        <w:rPr>
          <w:rFonts w:ascii="Arial Narrow" w:hAnsi="Arial Narrow"/>
          <w:b w:val="0"/>
          <w:i/>
          <w:sz w:val="18"/>
        </w:rPr>
        <w:t>that</w:t>
      </w:r>
      <w:r w:rsidRPr="007F6CDF">
        <w:rPr>
          <w:rFonts w:ascii="Arial Narrow" w:hAnsi="Arial Narrow"/>
          <w:b w:val="0"/>
          <w:i/>
          <w:sz w:val="18"/>
        </w:rPr>
        <w:t xml:space="preserve"> item is to be found (eg in the case of information, the specific page reference in the </w:t>
      </w:r>
      <w:r w:rsidR="003D17A5">
        <w:rPr>
          <w:rFonts w:ascii="Arial Narrow" w:hAnsi="Arial Narrow"/>
          <w:b w:val="0"/>
          <w:i/>
          <w:sz w:val="18"/>
        </w:rPr>
        <w:t xml:space="preserve">entity’s </w:t>
      </w:r>
      <w:r w:rsidR="003D17A5" w:rsidRPr="006920D2">
        <w:rPr>
          <w:rFonts w:ascii="Arial Narrow" w:hAnsi="Arial Narrow"/>
          <w:b w:val="0"/>
          <w:i/>
          <w:sz w:val="18"/>
        </w:rPr>
        <w:t xml:space="preserve">most recent annual report </w:t>
      </w:r>
      <w:r w:rsidR="003D17A5">
        <w:rPr>
          <w:rFonts w:ascii="Arial Narrow" w:hAnsi="Arial Narrow"/>
          <w:b w:val="0"/>
          <w:i/>
          <w:sz w:val="18"/>
        </w:rPr>
        <w:t>or</w:t>
      </w:r>
      <w:r w:rsidR="003D17A5" w:rsidRPr="006920D2">
        <w:rPr>
          <w:rFonts w:ascii="Arial Narrow" w:hAnsi="Arial Narrow"/>
          <w:b w:val="0"/>
          <w:i/>
          <w:sz w:val="18"/>
        </w:rPr>
        <w:t xml:space="preserve"> any subsequent interim report</w:t>
      </w:r>
      <w:r w:rsidR="003D17A5" w:rsidRPr="007363DF">
        <w:rPr>
          <w:rFonts w:ascii="Arial Narrow" w:hAnsi="Arial Narrow"/>
          <w:b w:val="0"/>
          <w:i/>
          <w:sz w:val="18"/>
        </w:rPr>
        <w:t xml:space="preserve"> </w:t>
      </w:r>
      <w:r w:rsidR="003D17A5">
        <w:rPr>
          <w:rFonts w:ascii="Arial Narrow" w:hAnsi="Arial Narrow"/>
          <w:b w:val="0"/>
          <w:i/>
          <w:sz w:val="18"/>
        </w:rPr>
        <w:t xml:space="preserve">where that information is located </w:t>
      </w:r>
      <w:r w:rsidRPr="007F6CDF">
        <w:rPr>
          <w:rFonts w:ascii="Arial Narrow" w:hAnsi="Arial Narrow"/>
          <w:b w:val="0"/>
          <w:i/>
          <w:sz w:val="18"/>
        </w:rPr>
        <w:t>or, in the case of a document, the folder tab number where that document is located</w:t>
      </w:r>
      <w:r>
        <w:rPr>
          <w:rFonts w:ascii="Arial Narrow" w:hAnsi="Arial Narrow"/>
          <w:b w:val="0"/>
          <w:i/>
          <w:sz w:val="18"/>
        </w:rPr>
        <w:t>)</w:t>
      </w:r>
      <w:r w:rsidRPr="007F6CDF">
        <w:rPr>
          <w:rFonts w:ascii="Arial Narrow" w:hAnsi="Arial Narrow"/>
          <w:b w:val="0"/>
          <w:i/>
          <w:sz w:val="18"/>
        </w:rPr>
        <w:t xml:space="preserve">. </w:t>
      </w:r>
      <w:r>
        <w:rPr>
          <w:rFonts w:ascii="Arial Narrow" w:hAnsi="Arial Narrow"/>
          <w:b w:val="0"/>
          <w:i/>
          <w:color w:val="000000"/>
          <w:sz w:val="18"/>
        </w:rPr>
        <w:t xml:space="preserve">If the item asks for confirmation of a matter, you may simply enter “Confirmed”” </w:t>
      </w:r>
      <w:r>
        <w:rPr>
          <w:rFonts w:ascii="Arial Narrow" w:hAnsi="Arial Narrow"/>
          <w:b w:val="0"/>
          <w:i/>
          <w:sz w:val="18"/>
        </w:rPr>
        <w:t>i</w:t>
      </w:r>
      <w:r w:rsidRPr="00BE7317">
        <w:rPr>
          <w:rFonts w:ascii="Arial Narrow" w:hAnsi="Arial Narrow"/>
          <w:b w:val="0"/>
          <w:i/>
          <w:sz w:val="18"/>
        </w:rPr>
        <w:t>n the “Location</w:t>
      </w:r>
      <w:r>
        <w:rPr>
          <w:rFonts w:ascii="Arial Narrow" w:hAnsi="Arial Narrow"/>
          <w:b w:val="0"/>
          <w:i/>
          <w:sz w:val="18"/>
        </w:rPr>
        <w:t>/Confirmation</w:t>
      </w:r>
      <w:r w:rsidRPr="00BE7317">
        <w:rPr>
          <w:rFonts w:ascii="Arial Narrow" w:hAnsi="Arial Narrow"/>
          <w:b w:val="0"/>
          <w:i/>
          <w:sz w:val="18"/>
        </w:rPr>
        <w:t xml:space="preserve">” </w:t>
      </w:r>
      <w:r w:rsidRPr="007F6CDF">
        <w:rPr>
          <w:rFonts w:ascii="Arial Narrow" w:hAnsi="Arial Narrow"/>
          <w:b w:val="0"/>
          <w:i/>
          <w:sz w:val="18"/>
        </w:rPr>
        <w:t>column</w:t>
      </w:r>
      <w:r>
        <w:rPr>
          <w:rFonts w:ascii="Arial Narrow" w:hAnsi="Arial Narrow"/>
          <w:b w:val="0"/>
          <w:i/>
          <w:sz w:val="18"/>
        </w:rPr>
        <w:t xml:space="preserve">. </w:t>
      </w:r>
      <w:r w:rsidRPr="007F6CDF">
        <w:rPr>
          <w:rFonts w:ascii="Arial Narrow" w:hAnsi="Arial Narrow"/>
          <w:b w:val="0"/>
          <w:i/>
          <w:sz w:val="18"/>
        </w:rPr>
        <w:t>If an</w:t>
      </w:r>
      <w:r>
        <w:rPr>
          <w:rFonts w:ascii="Arial Narrow" w:hAnsi="Arial Narrow"/>
          <w:b w:val="0"/>
          <w:i/>
          <w:sz w:val="18"/>
        </w:rPr>
        <w:t xml:space="preserve"> item is not applicable, please mark it as “N/A”</w:t>
      </w:r>
      <w:r w:rsidRPr="007F6CDF">
        <w:rPr>
          <w:rFonts w:ascii="Arial Narrow" w:hAnsi="Arial Narrow"/>
          <w:b w:val="0"/>
          <w:i/>
          <w:color w:val="000000"/>
          <w:sz w:val="18"/>
        </w:rPr>
        <w:t>.</w:t>
      </w:r>
    </w:p>
    <w:p w:rsidR="00491B89" w:rsidRDefault="00491B89" w:rsidP="00491B89">
      <w:pPr>
        <w:pStyle w:val="Heading4"/>
        <w:keepNext/>
        <w:spacing w:after="120"/>
        <w:jc w:val="left"/>
        <w:rPr>
          <w:b w:val="0"/>
          <w:i/>
          <w:sz w:val="18"/>
        </w:rPr>
      </w:pPr>
      <w:r>
        <w:rPr>
          <w:b w:val="0"/>
          <w:i/>
          <w:sz w:val="18"/>
        </w:rPr>
        <w:t>In this regard, i</w:t>
      </w:r>
      <w:r w:rsidRPr="00AF4322">
        <w:rPr>
          <w:b w:val="0"/>
          <w:i/>
          <w:sz w:val="18"/>
        </w:rPr>
        <w:t xml:space="preserve">t will </w:t>
      </w:r>
      <w:r>
        <w:rPr>
          <w:b w:val="0"/>
          <w:i/>
          <w:sz w:val="18"/>
        </w:rPr>
        <w:t xml:space="preserve">greatly </w:t>
      </w:r>
      <w:r w:rsidRPr="00AF4322">
        <w:rPr>
          <w:b w:val="0"/>
          <w:i/>
          <w:sz w:val="18"/>
        </w:rPr>
        <w:t xml:space="preserve">assist ASX and speed up its review of the application if the various </w:t>
      </w:r>
      <w:r w:rsidRPr="00AC59E1">
        <w:rPr>
          <w:b w:val="0"/>
          <w:i/>
          <w:sz w:val="18"/>
        </w:rPr>
        <w:t xml:space="preserve">documents referred to in this </w:t>
      </w:r>
      <w:r w:rsidRPr="00AC59E1">
        <w:rPr>
          <w:b w:val="0"/>
          <w:i/>
          <w:color w:val="000000"/>
          <w:sz w:val="18"/>
        </w:rPr>
        <w:t xml:space="preserve">Checklist </w:t>
      </w:r>
      <w:r w:rsidRPr="00AC59E1">
        <w:rPr>
          <w:b w:val="0"/>
          <w:i/>
          <w:sz w:val="18"/>
        </w:rPr>
        <w:t xml:space="preserve">(other than the </w:t>
      </w:r>
      <w:r w:rsidR="00EB58FA">
        <w:rPr>
          <w:b w:val="0"/>
          <w:i/>
          <w:sz w:val="18"/>
        </w:rPr>
        <w:t>10</w:t>
      </w:r>
      <w:r w:rsidRPr="00AC59E1">
        <w:rPr>
          <w:b w:val="0"/>
          <w:i/>
          <w:sz w:val="18"/>
        </w:rPr>
        <w:t xml:space="preserve"> copies of the </w:t>
      </w:r>
      <w:r w:rsidRPr="006920D2">
        <w:rPr>
          <w:b w:val="0"/>
          <w:i/>
          <w:sz w:val="18"/>
        </w:rPr>
        <w:t>entity’s most recent annual report and any subsequent interim report</w:t>
      </w:r>
      <w:r w:rsidRPr="007363DF">
        <w:rPr>
          <w:b w:val="0"/>
          <w:i/>
          <w:sz w:val="18"/>
        </w:rPr>
        <w:t xml:space="preserve"> referred to in item </w:t>
      </w:r>
      <w:r>
        <w:rPr>
          <w:b w:val="0"/>
          <w:i/>
          <w:sz w:val="18"/>
        </w:rPr>
        <w:fldChar w:fldCharType="begin"/>
      </w:r>
      <w:r>
        <w:rPr>
          <w:b w:val="0"/>
          <w:i/>
          <w:sz w:val="18"/>
        </w:rPr>
        <w:instrText xml:space="preserve"> REF _Ref349580832 \r \h </w:instrText>
      </w:r>
      <w:r>
        <w:rPr>
          <w:b w:val="0"/>
          <w:i/>
          <w:sz w:val="18"/>
        </w:rPr>
      </w:r>
      <w:r>
        <w:rPr>
          <w:b w:val="0"/>
          <w:i/>
          <w:sz w:val="18"/>
        </w:rPr>
        <w:fldChar w:fldCharType="separate"/>
      </w:r>
      <w:r w:rsidR="00D133E5">
        <w:rPr>
          <w:b w:val="0"/>
          <w:i/>
          <w:sz w:val="18"/>
        </w:rPr>
        <w:t>5</w:t>
      </w:r>
      <w:r>
        <w:rPr>
          <w:b w:val="0"/>
          <w:i/>
          <w:sz w:val="18"/>
        </w:rPr>
        <w:fldChar w:fldCharType="end"/>
      </w:r>
      <w:r w:rsidRPr="00AC59E1">
        <w:rPr>
          <w:b w:val="0"/>
          <w:i/>
          <w:sz w:val="18"/>
        </w:rPr>
        <w:t>) are provided in a folder separated by numbered tabs</w:t>
      </w:r>
      <w:r>
        <w:rPr>
          <w:b w:val="0"/>
          <w:i/>
          <w:sz w:val="18"/>
        </w:rPr>
        <w:t>.</w:t>
      </w:r>
    </w:p>
    <w:p w:rsidR="00491B89" w:rsidRPr="00835256" w:rsidRDefault="00491B89" w:rsidP="00127ED6">
      <w:pPr>
        <w:spacing w:after="240"/>
        <w:ind w:left="0" w:firstLine="0"/>
        <w:jc w:val="left"/>
        <w:rPr>
          <w:i/>
          <w:color w:val="000000"/>
          <w:sz w:val="18"/>
        </w:rPr>
      </w:pPr>
      <w:r w:rsidRPr="00AC59E1">
        <w:rPr>
          <w:i/>
          <w:sz w:val="18"/>
        </w:rPr>
        <w:t xml:space="preserve">Note that </w:t>
      </w:r>
      <w:r w:rsidRPr="00360F5A">
        <w:rPr>
          <w:i/>
          <w:color w:val="000000"/>
          <w:sz w:val="18"/>
        </w:rPr>
        <w:t xml:space="preserve">completion of this Checklist is </w:t>
      </w:r>
      <w:r>
        <w:rPr>
          <w:i/>
          <w:color w:val="000000"/>
          <w:sz w:val="18"/>
        </w:rPr>
        <w:t xml:space="preserve">not </w:t>
      </w:r>
      <w:r w:rsidRPr="00360F5A">
        <w:rPr>
          <w:i/>
          <w:color w:val="000000"/>
          <w:sz w:val="18"/>
        </w:rPr>
        <w:t>to be taken to represent that the entity is necessarily in full or substantial compliance with the ASX Listing Rules</w:t>
      </w:r>
      <w:r>
        <w:rPr>
          <w:i/>
          <w:color w:val="000000"/>
          <w:sz w:val="18"/>
        </w:rPr>
        <w:t xml:space="preserve"> or that ASX will admit the entity to its official list</w:t>
      </w:r>
      <w:r w:rsidRPr="00360F5A">
        <w:rPr>
          <w:i/>
          <w:color w:val="000000"/>
          <w:sz w:val="18"/>
        </w:rPr>
        <w:t xml:space="preserve">. </w:t>
      </w:r>
      <w:r>
        <w:rPr>
          <w:i/>
          <w:color w:val="000000"/>
          <w:sz w:val="18"/>
        </w:rPr>
        <w:t xml:space="preserve">Admission to the official list is in ASX’s absolute discretion and ASX may refuse admission without giving any reasons (see </w:t>
      </w:r>
      <w:r w:rsidRPr="00360F5A">
        <w:rPr>
          <w:i/>
          <w:color w:val="000000"/>
          <w:sz w:val="18"/>
        </w:rPr>
        <w:t>Listing Rule</w:t>
      </w:r>
      <w:r>
        <w:rPr>
          <w:i/>
          <w:color w:val="000000"/>
          <w:sz w:val="18"/>
        </w:rPr>
        <w:t> 1.19)</w:t>
      </w:r>
      <w:r w:rsidRPr="00360F5A">
        <w:rPr>
          <w:i/>
          <w:color w:val="000000"/>
          <w:sz w:val="18"/>
        </w:rPr>
        <w:t>.</w:t>
      </w:r>
    </w:p>
    <w:p w:rsidR="0024727D" w:rsidRDefault="00763F2A" w:rsidP="00FF1ED6">
      <w:pPr>
        <w:pStyle w:val="Heading4"/>
        <w:keepNext/>
        <w:spacing w:after="240"/>
        <w:jc w:val="left"/>
      </w:pPr>
      <w:r w:rsidRPr="007363DF">
        <w:t xml:space="preserve">All entities – </w:t>
      </w:r>
      <w:r>
        <w:t>k</w:t>
      </w:r>
      <w:r w:rsidR="00FA0103" w:rsidRPr="007363DF">
        <w:t xml:space="preserve">ey </w:t>
      </w:r>
      <w:r w:rsidR="001F34A4" w:rsidRPr="007363DF">
        <w:t>supporting documents</w:t>
      </w:r>
    </w:p>
    <w:tbl>
      <w:tblPr>
        <w:tblW w:w="9073" w:type="dxa"/>
        <w:tblLayout w:type="fixed"/>
        <w:tblCellMar>
          <w:left w:w="0" w:type="dxa"/>
          <w:right w:w="0" w:type="dxa"/>
        </w:tblCellMar>
        <w:tblLook w:val="0000" w:firstRow="0" w:lastRow="0" w:firstColumn="0" w:lastColumn="0" w:noHBand="0" w:noVBand="0"/>
      </w:tblPr>
      <w:tblGrid>
        <w:gridCol w:w="284"/>
        <w:gridCol w:w="5670"/>
        <w:gridCol w:w="3119"/>
      </w:tblGrid>
      <w:tr w:rsidR="001A6859" w:rsidRPr="007363DF" w:rsidTr="00283E0B">
        <w:trPr>
          <w:cantSplit/>
          <w:tblHeader/>
        </w:trPr>
        <w:tc>
          <w:tcPr>
            <w:tcW w:w="284" w:type="dxa"/>
            <w:tcBorders>
              <w:top w:val="nil"/>
              <w:left w:val="nil"/>
              <w:bottom w:val="nil"/>
              <w:right w:val="nil"/>
            </w:tcBorders>
          </w:tcPr>
          <w:p w:rsidR="001A6859" w:rsidRPr="007363DF" w:rsidRDefault="001A6859" w:rsidP="001A6859">
            <w:pPr>
              <w:pStyle w:val="boxstyle"/>
              <w:keepNext/>
              <w:tabs>
                <w:tab w:val="left" w:pos="150"/>
              </w:tabs>
              <w:jc w:val="left"/>
            </w:pPr>
            <w:r w:rsidRPr="00BE7317">
              <w:t>N</w:t>
            </w:r>
            <w:r w:rsidRPr="00BE7317">
              <w:rPr>
                <w:vertAlign w:val="superscript"/>
              </w:rPr>
              <w:t>o</w:t>
            </w:r>
          </w:p>
        </w:tc>
        <w:tc>
          <w:tcPr>
            <w:tcW w:w="5670" w:type="dxa"/>
            <w:tcBorders>
              <w:top w:val="nil"/>
              <w:left w:val="nil"/>
              <w:bottom w:val="nil"/>
            </w:tcBorders>
            <w:tcMar>
              <w:right w:w="85" w:type="dxa"/>
            </w:tcMar>
          </w:tcPr>
          <w:p w:rsidR="001A6859" w:rsidRDefault="001A6859" w:rsidP="004461B4">
            <w:pPr>
              <w:pStyle w:val="boxstyle"/>
              <w:keepNext/>
              <w:jc w:val="left"/>
            </w:pPr>
            <w:r w:rsidRPr="00BE7317">
              <w:t>Item</w:t>
            </w:r>
          </w:p>
        </w:tc>
        <w:tc>
          <w:tcPr>
            <w:tcW w:w="3119" w:type="dxa"/>
            <w:tcMar>
              <w:left w:w="0" w:type="dxa"/>
              <w:right w:w="0" w:type="dxa"/>
            </w:tcMar>
          </w:tcPr>
          <w:p w:rsidR="001A6859" w:rsidRPr="007363DF" w:rsidRDefault="001A6859" w:rsidP="004461B4">
            <w:pPr>
              <w:pStyle w:val="boxstyle"/>
              <w:keepNext/>
              <w:jc w:val="left"/>
            </w:pPr>
            <w:r w:rsidRPr="00BE7317">
              <w:t>Location</w:t>
            </w:r>
            <w:r>
              <w:t>/Confirmation</w:t>
            </w:r>
          </w:p>
        </w:tc>
      </w:tr>
      <w:tr w:rsidR="00C244D3" w:rsidRPr="007363DF" w:rsidTr="00283E0B">
        <w:trPr>
          <w:cantSplit/>
        </w:trPr>
        <w:tc>
          <w:tcPr>
            <w:tcW w:w="284" w:type="dxa"/>
            <w:tcBorders>
              <w:top w:val="nil"/>
              <w:left w:val="nil"/>
              <w:bottom w:val="nil"/>
              <w:right w:val="nil"/>
            </w:tcBorders>
          </w:tcPr>
          <w:p w:rsidR="00C244D3" w:rsidRPr="007363DF" w:rsidRDefault="00C244D3" w:rsidP="004461B4">
            <w:pPr>
              <w:pStyle w:val="boxstyle"/>
              <w:keepNext/>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rsidR="00C244D3" w:rsidRPr="007363DF" w:rsidRDefault="00491B89" w:rsidP="004461B4">
            <w:pPr>
              <w:pStyle w:val="boxstyle"/>
              <w:keepNext/>
              <w:jc w:val="left"/>
            </w:pPr>
            <w:r>
              <w:t>A c</w:t>
            </w:r>
            <w:r w:rsidR="00C244D3" w:rsidRPr="007363DF">
              <w:t>opy of the entity’s certificate of incorporation, certificate of registration or other evidence of status (including any change of name)</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C244D3" w:rsidRPr="007363DF" w:rsidRDefault="00C244D3" w:rsidP="004461B4">
            <w:pPr>
              <w:pStyle w:val="boxstyle"/>
              <w:keepNext/>
              <w:jc w:val="left"/>
            </w:pPr>
          </w:p>
        </w:tc>
      </w:tr>
      <w:tr w:rsidR="00C244D3" w:rsidRPr="007363DF" w:rsidTr="00283E0B">
        <w:trPr>
          <w:cantSplit/>
        </w:trPr>
        <w:tc>
          <w:tcPr>
            <w:tcW w:w="284" w:type="dxa"/>
            <w:tcBorders>
              <w:top w:val="nil"/>
              <w:left w:val="nil"/>
              <w:bottom w:val="nil"/>
              <w:right w:val="nil"/>
            </w:tcBorders>
          </w:tcPr>
          <w:p w:rsidR="00C244D3" w:rsidRPr="007363DF" w:rsidRDefault="00C244D3" w:rsidP="00B60813">
            <w:pPr>
              <w:tabs>
                <w:tab w:val="left" w:pos="150"/>
              </w:tabs>
              <w:ind w:left="397" w:hanging="397"/>
              <w:jc w:val="left"/>
              <w:rPr>
                <w:sz w:val="20"/>
              </w:rPr>
            </w:pPr>
          </w:p>
        </w:tc>
        <w:tc>
          <w:tcPr>
            <w:tcW w:w="5670" w:type="dxa"/>
            <w:tcBorders>
              <w:top w:val="nil"/>
              <w:left w:val="nil"/>
              <w:bottom w:val="nil"/>
              <w:right w:val="nil"/>
            </w:tcBorders>
            <w:tcMar>
              <w:right w:w="85" w:type="dxa"/>
            </w:tcMar>
          </w:tcPr>
          <w:p w:rsidR="00C244D3" w:rsidRPr="007363DF" w:rsidRDefault="00C244D3" w:rsidP="00B43E31">
            <w:pPr>
              <w:ind w:left="0" w:firstLine="0"/>
              <w:jc w:val="left"/>
              <w:rPr>
                <w:sz w:val="20"/>
              </w:rPr>
            </w:pPr>
          </w:p>
        </w:tc>
        <w:tc>
          <w:tcPr>
            <w:tcW w:w="3119" w:type="dxa"/>
            <w:tcBorders>
              <w:top w:val="nil"/>
              <w:left w:val="nil"/>
              <w:bottom w:val="nil"/>
              <w:right w:val="nil"/>
            </w:tcBorders>
            <w:tcMar>
              <w:left w:w="85" w:type="dxa"/>
              <w:right w:w="85" w:type="dxa"/>
            </w:tcMar>
          </w:tcPr>
          <w:p w:rsidR="00C244D3" w:rsidRPr="007363DF" w:rsidRDefault="00C244D3" w:rsidP="00B43E31">
            <w:pPr>
              <w:jc w:val="left"/>
              <w:rPr>
                <w:sz w:val="20"/>
              </w:rPr>
            </w:pPr>
          </w:p>
        </w:tc>
      </w:tr>
      <w:tr w:rsidR="00C244D3" w:rsidRPr="007363DF" w:rsidTr="00283E0B">
        <w:trPr>
          <w:cantSplit/>
        </w:trPr>
        <w:tc>
          <w:tcPr>
            <w:tcW w:w="284" w:type="dxa"/>
            <w:tcBorders>
              <w:top w:val="nil"/>
              <w:left w:val="nil"/>
              <w:bottom w:val="nil"/>
              <w:right w:val="nil"/>
            </w:tcBorders>
          </w:tcPr>
          <w:p w:rsidR="00C244D3" w:rsidRPr="007363DF" w:rsidRDefault="00C244D3" w:rsidP="00B60813">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rsidR="00C244D3" w:rsidRPr="007363DF" w:rsidRDefault="00491B89" w:rsidP="00491B89">
            <w:pPr>
              <w:pStyle w:val="boxstyle"/>
              <w:jc w:val="left"/>
            </w:pPr>
            <w:r>
              <w:t>A c</w:t>
            </w:r>
            <w:r w:rsidR="00C244D3" w:rsidRPr="007363DF">
              <w:t>opy of the entity’s constitution</w:t>
            </w:r>
            <w:r w:rsidR="00C244D3">
              <w:br/>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C244D3" w:rsidRPr="007363DF" w:rsidRDefault="00C244D3" w:rsidP="00B43E31">
            <w:pPr>
              <w:pStyle w:val="boxstyle"/>
              <w:jc w:val="left"/>
            </w:pPr>
          </w:p>
        </w:tc>
      </w:tr>
      <w:tr w:rsidR="00C244D3" w:rsidRPr="007363DF" w:rsidTr="00283E0B">
        <w:trPr>
          <w:cantSplit/>
        </w:trPr>
        <w:tc>
          <w:tcPr>
            <w:tcW w:w="284" w:type="dxa"/>
            <w:tcBorders>
              <w:top w:val="nil"/>
              <w:left w:val="nil"/>
              <w:bottom w:val="nil"/>
              <w:right w:val="nil"/>
            </w:tcBorders>
          </w:tcPr>
          <w:p w:rsidR="00C244D3" w:rsidRPr="007363DF" w:rsidRDefault="00C244D3" w:rsidP="00B60813">
            <w:pPr>
              <w:tabs>
                <w:tab w:val="left" w:pos="150"/>
              </w:tabs>
              <w:ind w:left="397" w:hanging="397"/>
              <w:jc w:val="left"/>
              <w:rPr>
                <w:sz w:val="20"/>
              </w:rPr>
            </w:pPr>
          </w:p>
        </w:tc>
        <w:tc>
          <w:tcPr>
            <w:tcW w:w="5670" w:type="dxa"/>
            <w:tcBorders>
              <w:top w:val="nil"/>
              <w:left w:val="nil"/>
              <w:bottom w:val="nil"/>
              <w:right w:val="nil"/>
            </w:tcBorders>
            <w:tcMar>
              <w:right w:w="85" w:type="dxa"/>
            </w:tcMar>
          </w:tcPr>
          <w:p w:rsidR="00C244D3" w:rsidRPr="007363DF" w:rsidRDefault="00C244D3" w:rsidP="00B43E31">
            <w:pPr>
              <w:ind w:left="0" w:firstLine="0"/>
              <w:jc w:val="left"/>
              <w:rPr>
                <w:sz w:val="20"/>
              </w:rPr>
            </w:pPr>
          </w:p>
        </w:tc>
        <w:tc>
          <w:tcPr>
            <w:tcW w:w="3119" w:type="dxa"/>
            <w:tcBorders>
              <w:top w:val="nil"/>
              <w:left w:val="nil"/>
              <w:bottom w:val="nil"/>
              <w:right w:val="nil"/>
            </w:tcBorders>
            <w:tcMar>
              <w:left w:w="85" w:type="dxa"/>
              <w:right w:w="85" w:type="dxa"/>
            </w:tcMar>
          </w:tcPr>
          <w:p w:rsidR="00C244D3" w:rsidRPr="007363DF" w:rsidRDefault="00C244D3" w:rsidP="00B43E31">
            <w:pPr>
              <w:jc w:val="left"/>
              <w:rPr>
                <w:sz w:val="20"/>
              </w:rPr>
            </w:pPr>
          </w:p>
        </w:tc>
      </w:tr>
      <w:tr w:rsidR="0060224D" w:rsidRPr="007363DF" w:rsidTr="00B21000">
        <w:trPr>
          <w:cantSplit/>
        </w:trPr>
        <w:tc>
          <w:tcPr>
            <w:tcW w:w="284" w:type="dxa"/>
            <w:tcBorders>
              <w:top w:val="nil"/>
              <w:left w:val="nil"/>
              <w:bottom w:val="nil"/>
              <w:right w:val="nil"/>
            </w:tcBorders>
          </w:tcPr>
          <w:p w:rsidR="0060224D" w:rsidRPr="007363DF" w:rsidRDefault="0060224D" w:rsidP="00B21000">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rsidR="0060224D" w:rsidRPr="007363DF" w:rsidRDefault="0060224D" w:rsidP="00B21000">
            <w:pPr>
              <w:pStyle w:val="boxstyle"/>
              <w:jc w:val="left"/>
            </w:pPr>
            <w:r w:rsidRPr="007363DF">
              <w:t xml:space="preserve">Confirmation that </w:t>
            </w:r>
            <w:r w:rsidRPr="0032076E">
              <w:t xml:space="preserve">the entity </w:t>
            </w:r>
            <w:r>
              <w:t xml:space="preserve">is subject to, and </w:t>
            </w:r>
            <w:r w:rsidRPr="0032076E">
              <w:t>complies with</w:t>
            </w:r>
            <w:r>
              <w:t>,</w:t>
            </w:r>
            <w:r w:rsidRPr="0032076E">
              <w:t xml:space="preserve"> the listing rules (or their equivalent) of its overseas home exchange</w:t>
            </w:r>
            <w:r>
              <w:t xml:space="preserve"> (L</w:t>
            </w:r>
            <w:r w:rsidRPr="00AF4322">
              <w:t xml:space="preserve">isting </w:t>
            </w:r>
            <w:r>
              <w:t>R</w:t>
            </w:r>
            <w:r w:rsidRPr="00AF4322">
              <w:t>ule 1.</w:t>
            </w:r>
            <w:r>
              <w:t>11</w:t>
            </w:r>
            <w:r w:rsidRPr="00AF4322">
              <w:t xml:space="preserve"> </w:t>
            </w:r>
            <w:r>
              <w:t>C</w:t>
            </w:r>
            <w:r w:rsidRPr="00AF4322">
              <w:t>ondition</w:t>
            </w:r>
            <w:r>
              <w:t>s</w:t>
            </w:r>
            <w:r w:rsidRPr="00AF4322">
              <w:t> </w:t>
            </w:r>
            <w:r>
              <w:t>2 and 3)</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60224D" w:rsidRPr="007363DF" w:rsidRDefault="0060224D" w:rsidP="00B21000">
            <w:pPr>
              <w:pStyle w:val="boxstyle"/>
              <w:jc w:val="left"/>
            </w:pPr>
          </w:p>
        </w:tc>
      </w:tr>
      <w:tr w:rsidR="0060224D" w:rsidRPr="007363DF" w:rsidTr="00B21000">
        <w:trPr>
          <w:cantSplit/>
        </w:trPr>
        <w:tc>
          <w:tcPr>
            <w:tcW w:w="284" w:type="dxa"/>
            <w:tcBorders>
              <w:top w:val="nil"/>
              <w:left w:val="nil"/>
              <w:bottom w:val="nil"/>
              <w:right w:val="nil"/>
            </w:tcBorders>
          </w:tcPr>
          <w:p w:rsidR="0060224D" w:rsidRPr="007363DF" w:rsidRDefault="0060224D" w:rsidP="00B21000">
            <w:pPr>
              <w:tabs>
                <w:tab w:val="left" w:pos="150"/>
              </w:tabs>
              <w:ind w:left="397" w:hanging="397"/>
              <w:jc w:val="left"/>
              <w:rPr>
                <w:sz w:val="20"/>
              </w:rPr>
            </w:pPr>
          </w:p>
        </w:tc>
        <w:tc>
          <w:tcPr>
            <w:tcW w:w="5670" w:type="dxa"/>
            <w:tcBorders>
              <w:top w:val="nil"/>
              <w:left w:val="nil"/>
              <w:bottom w:val="nil"/>
              <w:right w:val="nil"/>
            </w:tcBorders>
            <w:tcMar>
              <w:right w:w="85" w:type="dxa"/>
            </w:tcMar>
          </w:tcPr>
          <w:p w:rsidR="0060224D" w:rsidRPr="007363DF" w:rsidRDefault="0060224D" w:rsidP="00B21000">
            <w:pPr>
              <w:ind w:left="0" w:firstLine="0"/>
              <w:jc w:val="left"/>
              <w:rPr>
                <w:sz w:val="20"/>
              </w:rPr>
            </w:pPr>
          </w:p>
        </w:tc>
        <w:tc>
          <w:tcPr>
            <w:tcW w:w="3119" w:type="dxa"/>
            <w:tcBorders>
              <w:top w:val="nil"/>
              <w:left w:val="nil"/>
              <w:bottom w:val="single" w:sz="6" w:space="0" w:color="auto"/>
              <w:right w:val="nil"/>
            </w:tcBorders>
            <w:tcMar>
              <w:left w:w="85" w:type="dxa"/>
              <w:right w:w="85" w:type="dxa"/>
            </w:tcMar>
          </w:tcPr>
          <w:p w:rsidR="0060224D" w:rsidRPr="007363DF" w:rsidRDefault="0060224D" w:rsidP="00B21000">
            <w:pPr>
              <w:jc w:val="left"/>
              <w:rPr>
                <w:sz w:val="20"/>
              </w:rPr>
            </w:pPr>
          </w:p>
        </w:tc>
      </w:tr>
      <w:tr w:rsidR="00F85B6A" w:rsidRPr="007363DF" w:rsidTr="00283E0B">
        <w:trPr>
          <w:cantSplit/>
        </w:trPr>
        <w:tc>
          <w:tcPr>
            <w:tcW w:w="284" w:type="dxa"/>
            <w:tcBorders>
              <w:top w:val="nil"/>
              <w:left w:val="nil"/>
              <w:bottom w:val="nil"/>
              <w:right w:val="nil"/>
            </w:tcBorders>
          </w:tcPr>
          <w:p w:rsidR="00F85B6A" w:rsidRPr="007363DF" w:rsidRDefault="00F85B6A" w:rsidP="00F85B6A">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rsidR="00F85B6A" w:rsidRPr="007363DF" w:rsidRDefault="00F85B6A" w:rsidP="00F00803">
            <w:pPr>
              <w:pStyle w:val="boxstyle"/>
              <w:jc w:val="left"/>
            </w:pPr>
            <w:r>
              <w:t>Details of any waiver or all or part of any listing rule (or the equivalent) provided by home exchange that will be in effect upon admission (Listing Rule 1.11 Condition</w:t>
            </w:r>
            <w:r w:rsidR="00F00803">
              <w:t> 4</w:t>
            </w:r>
            <w:r>
              <w:t>)</w:t>
            </w:r>
            <w:r w:rsidR="00362D41">
              <w:rPr>
                <w:rStyle w:val="FootnoteReference"/>
              </w:rPr>
              <w:footnoteReference w:id="8"/>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F85B6A" w:rsidRPr="007363DF" w:rsidRDefault="00F85B6A" w:rsidP="000038DE">
            <w:pPr>
              <w:pStyle w:val="boxstyle"/>
              <w:jc w:val="left"/>
            </w:pPr>
          </w:p>
        </w:tc>
      </w:tr>
      <w:tr w:rsidR="00F85B6A" w:rsidRPr="007363DF" w:rsidTr="00283E0B">
        <w:trPr>
          <w:cantSplit/>
        </w:trPr>
        <w:tc>
          <w:tcPr>
            <w:tcW w:w="284" w:type="dxa"/>
            <w:tcBorders>
              <w:top w:val="nil"/>
              <w:left w:val="nil"/>
              <w:bottom w:val="nil"/>
              <w:right w:val="nil"/>
            </w:tcBorders>
          </w:tcPr>
          <w:p w:rsidR="00F85B6A" w:rsidRPr="007363DF" w:rsidRDefault="00F85B6A" w:rsidP="00B60813">
            <w:pPr>
              <w:tabs>
                <w:tab w:val="left" w:pos="150"/>
              </w:tabs>
              <w:ind w:left="397" w:hanging="397"/>
              <w:jc w:val="left"/>
              <w:rPr>
                <w:sz w:val="20"/>
              </w:rPr>
            </w:pPr>
          </w:p>
        </w:tc>
        <w:tc>
          <w:tcPr>
            <w:tcW w:w="5670" w:type="dxa"/>
            <w:tcBorders>
              <w:top w:val="nil"/>
              <w:left w:val="nil"/>
              <w:bottom w:val="nil"/>
              <w:right w:val="nil"/>
            </w:tcBorders>
            <w:tcMar>
              <w:right w:w="85" w:type="dxa"/>
            </w:tcMar>
          </w:tcPr>
          <w:p w:rsidR="00F85B6A" w:rsidRPr="007363DF" w:rsidRDefault="00F85B6A" w:rsidP="00B43E31">
            <w:pPr>
              <w:ind w:left="0" w:firstLine="0"/>
              <w:jc w:val="left"/>
              <w:rPr>
                <w:sz w:val="20"/>
              </w:rPr>
            </w:pPr>
          </w:p>
        </w:tc>
        <w:tc>
          <w:tcPr>
            <w:tcW w:w="3119" w:type="dxa"/>
            <w:tcBorders>
              <w:top w:val="nil"/>
              <w:left w:val="nil"/>
              <w:bottom w:val="nil"/>
              <w:right w:val="nil"/>
            </w:tcBorders>
            <w:tcMar>
              <w:left w:w="85" w:type="dxa"/>
              <w:right w:w="85" w:type="dxa"/>
            </w:tcMar>
          </w:tcPr>
          <w:p w:rsidR="00F85B6A" w:rsidRPr="007363DF" w:rsidRDefault="00F85B6A" w:rsidP="00B43E31">
            <w:pPr>
              <w:jc w:val="left"/>
              <w:rPr>
                <w:sz w:val="20"/>
              </w:rPr>
            </w:pPr>
          </w:p>
        </w:tc>
      </w:tr>
      <w:tr w:rsidR="00BF74BE" w:rsidRPr="007363DF" w:rsidTr="00283E0B">
        <w:trPr>
          <w:cantSplit/>
        </w:trPr>
        <w:tc>
          <w:tcPr>
            <w:tcW w:w="284" w:type="dxa"/>
            <w:tcBorders>
              <w:top w:val="nil"/>
              <w:left w:val="nil"/>
              <w:bottom w:val="nil"/>
              <w:right w:val="nil"/>
            </w:tcBorders>
          </w:tcPr>
          <w:p w:rsidR="00BF74BE" w:rsidRPr="007363DF" w:rsidRDefault="00BF74BE" w:rsidP="00800D49">
            <w:pPr>
              <w:pStyle w:val="boxstyle"/>
              <w:numPr>
                <w:ilvl w:val="0"/>
                <w:numId w:val="15"/>
              </w:numPr>
              <w:tabs>
                <w:tab w:val="left" w:pos="150"/>
              </w:tabs>
              <w:ind w:left="397" w:hanging="397"/>
              <w:jc w:val="left"/>
            </w:pPr>
            <w:bookmarkStart w:id="0" w:name="_Ref349580832"/>
          </w:p>
        </w:tc>
        <w:bookmarkEnd w:id="0"/>
        <w:tc>
          <w:tcPr>
            <w:tcW w:w="5670" w:type="dxa"/>
            <w:tcBorders>
              <w:top w:val="nil"/>
              <w:left w:val="nil"/>
              <w:bottom w:val="nil"/>
              <w:right w:val="nil"/>
            </w:tcBorders>
            <w:tcMar>
              <w:right w:w="85" w:type="dxa"/>
            </w:tcMar>
          </w:tcPr>
          <w:p w:rsidR="00BF74BE" w:rsidRPr="007363DF" w:rsidRDefault="0062710D" w:rsidP="00EB58FA">
            <w:pPr>
              <w:pStyle w:val="boxstyle"/>
              <w:jc w:val="left"/>
            </w:pPr>
            <w:r>
              <w:t>1</w:t>
            </w:r>
            <w:r w:rsidR="00EB58FA">
              <w:t>0</w:t>
            </w:r>
            <w:r w:rsidR="00BF74BE" w:rsidRPr="007363DF">
              <w:t xml:space="preserve"> cop</w:t>
            </w:r>
            <w:r w:rsidR="00BF74BE">
              <w:t>ies</w:t>
            </w:r>
            <w:r w:rsidR="00BF74BE" w:rsidRPr="007363DF">
              <w:t xml:space="preserve"> of the entity’s most recent annual report</w:t>
            </w:r>
            <w:r w:rsidR="00BF74BE">
              <w:t xml:space="preserve"> and any subsequent interim report</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BF74BE" w:rsidRPr="007363DF" w:rsidRDefault="00BF74BE" w:rsidP="00800D49">
            <w:pPr>
              <w:pStyle w:val="boxstyle"/>
              <w:jc w:val="left"/>
            </w:pPr>
          </w:p>
        </w:tc>
      </w:tr>
      <w:tr w:rsidR="00BF74BE" w:rsidRPr="007363DF" w:rsidTr="00283E0B">
        <w:trPr>
          <w:cantSplit/>
        </w:trPr>
        <w:tc>
          <w:tcPr>
            <w:tcW w:w="284" w:type="dxa"/>
            <w:tcBorders>
              <w:top w:val="nil"/>
              <w:left w:val="nil"/>
              <w:bottom w:val="nil"/>
              <w:right w:val="nil"/>
            </w:tcBorders>
          </w:tcPr>
          <w:p w:rsidR="00BF74BE" w:rsidRPr="007363DF" w:rsidRDefault="00BF74BE" w:rsidP="00800D49">
            <w:pPr>
              <w:tabs>
                <w:tab w:val="left" w:pos="150"/>
              </w:tabs>
              <w:ind w:left="397" w:hanging="397"/>
              <w:jc w:val="left"/>
              <w:rPr>
                <w:sz w:val="20"/>
              </w:rPr>
            </w:pPr>
          </w:p>
        </w:tc>
        <w:tc>
          <w:tcPr>
            <w:tcW w:w="5670" w:type="dxa"/>
            <w:tcBorders>
              <w:top w:val="nil"/>
              <w:left w:val="nil"/>
              <w:bottom w:val="nil"/>
              <w:right w:val="nil"/>
            </w:tcBorders>
            <w:tcMar>
              <w:right w:w="85" w:type="dxa"/>
            </w:tcMar>
          </w:tcPr>
          <w:p w:rsidR="00BF74BE" w:rsidRPr="007363DF" w:rsidRDefault="00BF74BE" w:rsidP="00800D49">
            <w:pPr>
              <w:ind w:left="0" w:firstLine="0"/>
              <w:jc w:val="left"/>
              <w:rPr>
                <w:sz w:val="20"/>
              </w:rPr>
            </w:pPr>
          </w:p>
        </w:tc>
        <w:tc>
          <w:tcPr>
            <w:tcW w:w="3119" w:type="dxa"/>
            <w:tcBorders>
              <w:top w:val="nil"/>
              <w:left w:val="nil"/>
              <w:bottom w:val="nil"/>
              <w:right w:val="nil"/>
            </w:tcBorders>
            <w:tcMar>
              <w:left w:w="85" w:type="dxa"/>
              <w:right w:w="85" w:type="dxa"/>
            </w:tcMar>
          </w:tcPr>
          <w:p w:rsidR="00BF74BE" w:rsidRPr="007363DF" w:rsidRDefault="00BF74BE" w:rsidP="00800D49">
            <w:pPr>
              <w:jc w:val="left"/>
              <w:rPr>
                <w:sz w:val="20"/>
              </w:rPr>
            </w:pPr>
          </w:p>
        </w:tc>
      </w:tr>
      <w:tr w:rsidR="00C244D3" w:rsidRPr="007363DF" w:rsidTr="00283E0B">
        <w:trPr>
          <w:cantSplit/>
        </w:trPr>
        <w:tc>
          <w:tcPr>
            <w:tcW w:w="284" w:type="dxa"/>
            <w:tcBorders>
              <w:top w:val="nil"/>
              <w:left w:val="nil"/>
              <w:bottom w:val="nil"/>
              <w:right w:val="nil"/>
            </w:tcBorders>
          </w:tcPr>
          <w:p w:rsidR="00C244D3" w:rsidRPr="007363DF" w:rsidRDefault="00C244D3" w:rsidP="00B60813">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rsidR="00C244D3" w:rsidRPr="007363DF" w:rsidRDefault="00C244D3" w:rsidP="00F00803">
            <w:pPr>
              <w:pStyle w:val="boxstyle"/>
              <w:jc w:val="left"/>
            </w:pPr>
            <w:r w:rsidRPr="007363DF">
              <w:t xml:space="preserve">Original executed </w:t>
            </w:r>
            <w:r w:rsidR="00F00803">
              <w:t xml:space="preserve">ASX Online </w:t>
            </w:r>
            <w:r w:rsidRPr="007363DF">
              <w:t xml:space="preserve">agreement </w:t>
            </w:r>
            <w:r w:rsidR="00F00803">
              <w:t>confirming</w:t>
            </w:r>
            <w:r w:rsidRPr="007363DF">
              <w:t xml:space="preserve"> that documents may be given to ASX and authenticated electronically</w:t>
            </w:r>
            <w:r w:rsidR="00BF74BE">
              <w:t xml:space="preserve"> (L</w:t>
            </w:r>
            <w:r w:rsidR="00BF74BE" w:rsidRPr="00AF4322">
              <w:t xml:space="preserve">isting </w:t>
            </w:r>
            <w:r w:rsidR="00BF74BE">
              <w:t>R</w:t>
            </w:r>
            <w:r w:rsidR="00BF74BE" w:rsidRPr="00AF4322">
              <w:t>ule 1.</w:t>
            </w:r>
            <w:r w:rsidR="00BF74BE">
              <w:t>11</w:t>
            </w:r>
            <w:r w:rsidR="00BF74BE" w:rsidRPr="00AF4322">
              <w:t xml:space="preserve"> </w:t>
            </w:r>
            <w:r w:rsidR="00BF74BE">
              <w:t>C</w:t>
            </w:r>
            <w:r w:rsidR="00BF74BE" w:rsidRPr="00AF4322">
              <w:t>ondition </w:t>
            </w:r>
            <w:r w:rsidR="00BF74BE">
              <w:t>1</w:t>
            </w:r>
            <w:r w:rsidR="00F00803">
              <w:t>0</w:t>
            </w:r>
            <w:r w:rsidR="00BF74BE">
              <w:t>)</w:t>
            </w:r>
            <w:r w:rsidRPr="003E0740">
              <w:rPr>
                <w:rStyle w:val="FootnoteReference"/>
                <w:position w:val="0"/>
                <w:sz w:val="20"/>
                <w:vertAlign w:val="superscript"/>
              </w:rPr>
              <w:footnoteReference w:id="9"/>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C244D3" w:rsidRPr="007363DF" w:rsidRDefault="00C244D3" w:rsidP="00B43E31">
            <w:pPr>
              <w:pStyle w:val="boxstyle"/>
              <w:jc w:val="left"/>
            </w:pPr>
          </w:p>
        </w:tc>
      </w:tr>
      <w:tr w:rsidR="00C244D3" w:rsidRPr="007363DF" w:rsidTr="00283E0B">
        <w:trPr>
          <w:cantSplit/>
        </w:trPr>
        <w:tc>
          <w:tcPr>
            <w:tcW w:w="284" w:type="dxa"/>
            <w:tcBorders>
              <w:top w:val="nil"/>
              <w:left w:val="nil"/>
              <w:bottom w:val="nil"/>
              <w:right w:val="nil"/>
            </w:tcBorders>
          </w:tcPr>
          <w:p w:rsidR="00C244D3" w:rsidRPr="007363DF" w:rsidRDefault="00C244D3" w:rsidP="00B60813">
            <w:pPr>
              <w:tabs>
                <w:tab w:val="left" w:pos="150"/>
              </w:tabs>
              <w:ind w:left="397" w:hanging="397"/>
              <w:jc w:val="left"/>
              <w:rPr>
                <w:sz w:val="20"/>
              </w:rPr>
            </w:pPr>
          </w:p>
        </w:tc>
        <w:tc>
          <w:tcPr>
            <w:tcW w:w="5670" w:type="dxa"/>
            <w:tcBorders>
              <w:top w:val="nil"/>
              <w:left w:val="nil"/>
              <w:bottom w:val="nil"/>
              <w:right w:val="nil"/>
            </w:tcBorders>
            <w:tcMar>
              <w:right w:w="85" w:type="dxa"/>
            </w:tcMar>
          </w:tcPr>
          <w:p w:rsidR="00C244D3" w:rsidRPr="007363DF" w:rsidRDefault="00C244D3" w:rsidP="00B43E31">
            <w:pPr>
              <w:jc w:val="left"/>
              <w:rPr>
                <w:sz w:val="20"/>
              </w:rPr>
            </w:pPr>
          </w:p>
        </w:tc>
        <w:tc>
          <w:tcPr>
            <w:tcW w:w="3119" w:type="dxa"/>
            <w:tcBorders>
              <w:top w:val="nil"/>
              <w:left w:val="nil"/>
              <w:bottom w:val="nil"/>
              <w:right w:val="nil"/>
            </w:tcBorders>
            <w:tcMar>
              <w:left w:w="85" w:type="dxa"/>
              <w:right w:w="85" w:type="dxa"/>
            </w:tcMar>
          </w:tcPr>
          <w:p w:rsidR="00C244D3" w:rsidRPr="007363DF" w:rsidRDefault="00C244D3" w:rsidP="00B43E31">
            <w:pPr>
              <w:jc w:val="left"/>
              <w:rPr>
                <w:sz w:val="20"/>
              </w:rPr>
            </w:pPr>
          </w:p>
        </w:tc>
      </w:tr>
      <w:tr w:rsidR="00C244D3" w:rsidRPr="007363DF" w:rsidTr="00283E0B">
        <w:trPr>
          <w:cantSplit/>
        </w:trPr>
        <w:tc>
          <w:tcPr>
            <w:tcW w:w="284" w:type="dxa"/>
            <w:tcBorders>
              <w:top w:val="nil"/>
              <w:left w:val="nil"/>
              <w:bottom w:val="nil"/>
              <w:right w:val="nil"/>
            </w:tcBorders>
          </w:tcPr>
          <w:p w:rsidR="00C244D3" w:rsidRPr="007363DF" w:rsidRDefault="00C244D3" w:rsidP="00FD1188">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rsidR="00C244D3" w:rsidRPr="007363DF" w:rsidRDefault="00C244D3" w:rsidP="00FD1188">
            <w:pPr>
              <w:pStyle w:val="boxstyle"/>
              <w:jc w:val="left"/>
            </w:pPr>
            <w:r w:rsidRPr="00D2717B">
              <w:t>A specimen certificate/holding statement for each class of securities to be quoted or a specimen holding statement for CDIs</w:t>
            </w:r>
            <w:r>
              <w:t xml:space="preserve"> (as applicable)</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C244D3" w:rsidRPr="007363DF" w:rsidRDefault="00C244D3" w:rsidP="00FD1188">
            <w:pPr>
              <w:pStyle w:val="boxstyle"/>
              <w:jc w:val="left"/>
            </w:pPr>
          </w:p>
        </w:tc>
      </w:tr>
      <w:tr w:rsidR="00373234" w:rsidRPr="007363DF" w:rsidTr="00835F2E">
        <w:trPr>
          <w:cantSplit/>
        </w:trPr>
        <w:tc>
          <w:tcPr>
            <w:tcW w:w="284" w:type="dxa"/>
            <w:tcBorders>
              <w:top w:val="nil"/>
              <w:left w:val="nil"/>
              <w:bottom w:val="nil"/>
              <w:right w:val="nil"/>
            </w:tcBorders>
          </w:tcPr>
          <w:p w:rsidR="00373234" w:rsidRPr="007363DF" w:rsidRDefault="00373234" w:rsidP="00835F2E">
            <w:pPr>
              <w:tabs>
                <w:tab w:val="left" w:pos="150"/>
              </w:tabs>
              <w:ind w:left="397" w:hanging="397"/>
              <w:jc w:val="left"/>
              <w:rPr>
                <w:sz w:val="20"/>
              </w:rPr>
            </w:pPr>
          </w:p>
        </w:tc>
        <w:tc>
          <w:tcPr>
            <w:tcW w:w="5670" w:type="dxa"/>
            <w:tcBorders>
              <w:top w:val="nil"/>
              <w:left w:val="nil"/>
              <w:bottom w:val="nil"/>
              <w:right w:val="nil"/>
            </w:tcBorders>
            <w:tcMar>
              <w:right w:w="85" w:type="dxa"/>
            </w:tcMar>
          </w:tcPr>
          <w:p w:rsidR="00373234" w:rsidRPr="007363DF" w:rsidRDefault="00373234" w:rsidP="00835F2E">
            <w:pPr>
              <w:jc w:val="left"/>
              <w:rPr>
                <w:sz w:val="20"/>
              </w:rPr>
            </w:pPr>
          </w:p>
        </w:tc>
        <w:tc>
          <w:tcPr>
            <w:tcW w:w="3119" w:type="dxa"/>
            <w:tcBorders>
              <w:top w:val="nil"/>
              <w:left w:val="nil"/>
              <w:bottom w:val="nil"/>
              <w:right w:val="nil"/>
            </w:tcBorders>
            <w:tcMar>
              <w:left w:w="85" w:type="dxa"/>
              <w:right w:w="85" w:type="dxa"/>
            </w:tcMar>
          </w:tcPr>
          <w:p w:rsidR="00373234" w:rsidRPr="007363DF" w:rsidRDefault="00373234" w:rsidP="00835F2E">
            <w:pPr>
              <w:jc w:val="left"/>
              <w:rPr>
                <w:sz w:val="20"/>
              </w:rPr>
            </w:pPr>
          </w:p>
        </w:tc>
      </w:tr>
      <w:tr w:rsidR="00373234" w:rsidRPr="007363DF" w:rsidTr="00835F2E">
        <w:trPr>
          <w:cantSplit/>
        </w:trPr>
        <w:tc>
          <w:tcPr>
            <w:tcW w:w="284" w:type="dxa"/>
            <w:tcBorders>
              <w:top w:val="nil"/>
              <w:left w:val="nil"/>
              <w:bottom w:val="nil"/>
              <w:right w:val="nil"/>
            </w:tcBorders>
          </w:tcPr>
          <w:p w:rsidR="00373234" w:rsidRPr="007363DF" w:rsidRDefault="00373234" w:rsidP="00835F2E">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rsidR="00373234" w:rsidRPr="007363DF" w:rsidRDefault="00373234" w:rsidP="00835F2E">
            <w:pPr>
              <w:pStyle w:val="boxstyle"/>
              <w:jc w:val="left"/>
            </w:pPr>
            <w:r>
              <w:t>Please either enter “Confirmed” in the column to the right to confirm that the entity has not previously applied for, and been refused or withdrawn its application for, admission to the official list of another securities exchange, or attach a statement explaining the circumstances and state the location of that statement</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373234" w:rsidRPr="007363DF" w:rsidRDefault="00373234" w:rsidP="00835F2E">
            <w:pPr>
              <w:pStyle w:val="boxstyle"/>
              <w:jc w:val="left"/>
            </w:pPr>
          </w:p>
        </w:tc>
      </w:tr>
      <w:tr w:rsidR="00C244D3" w:rsidRPr="007363DF" w:rsidTr="00283E0B">
        <w:trPr>
          <w:cantSplit/>
        </w:trPr>
        <w:tc>
          <w:tcPr>
            <w:tcW w:w="284" w:type="dxa"/>
            <w:tcBorders>
              <w:top w:val="nil"/>
              <w:left w:val="nil"/>
              <w:bottom w:val="nil"/>
              <w:right w:val="nil"/>
            </w:tcBorders>
          </w:tcPr>
          <w:p w:rsidR="00C244D3" w:rsidRPr="007363DF" w:rsidRDefault="00C244D3" w:rsidP="00FD1188">
            <w:pPr>
              <w:tabs>
                <w:tab w:val="left" w:pos="150"/>
              </w:tabs>
              <w:ind w:left="397" w:hanging="397"/>
              <w:jc w:val="left"/>
              <w:rPr>
                <w:sz w:val="20"/>
              </w:rPr>
            </w:pPr>
          </w:p>
        </w:tc>
        <w:tc>
          <w:tcPr>
            <w:tcW w:w="5670" w:type="dxa"/>
            <w:tcBorders>
              <w:top w:val="nil"/>
              <w:left w:val="nil"/>
              <w:bottom w:val="nil"/>
              <w:right w:val="nil"/>
            </w:tcBorders>
            <w:tcMar>
              <w:right w:w="85" w:type="dxa"/>
            </w:tcMar>
          </w:tcPr>
          <w:p w:rsidR="00C244D3" w:rsidRPr="007363DF" w:rsidRDefault="00C244D3" w:rsidP="00FD1188">
            <w:pPr>
              <w:jc w:val="left"/>
              <w:rPr>
                <w:sz w:val="20"/>
              </w:rPr>
            </w:pPr>
          </w:p>
        </w:tc>
        <w:tc>
          <w:tcPr>
            <w:tcW w:w="3119" w:type="dxa"/>
            <w:tcBorders>
              <w:top w:val="nil"/>
              <w:left w:val="nil"/>
              <w:bottom w:val="nil"/>
              <w:right w:val="nil"/>
            </w:tcBorders>
            <w:tcMar>
              <w:left w:w="85" w:type="dxa"/>
              <w:right w:w="85" w:type="dxa"/>
            </w:tcMar>
          </w:tcPr>
          <w:p w:rsidR="00C244D3" w:rsidRPr="007363DF" w:rsidRDefault="00C244D3" w:rsidP="00FD1188">
            <w:pPr>
              <w:jc w:val="left"/>
              <w:rPr>
                <w:sz w:val="20"/>
              </w:rPr>
            </w:pPr>
          </w:p>
        </w:tc>
      </w:tr>
      <w:tr w:rsidR="00C244D3" w:rsidRPr="007363DF" w:rsidTr="00283E0B">
        <w:trPr>
          <w:cantSplit/>
        </w:trPr>
        <w:tc>
          <w:tcPr>
            <w:tcW w:w="284" w:type="dxa"/>
            <w:tcBorders>
              <w:top w:val="nil"/>
              <w:left w:val="nil"/>
              <w:right w:val="nil"/>
            </w:tcBorders>
          </w:tcPr>
          <w:p w:rsidR="00C244D3" w:rsidRPr="007363DF" w:rsidRDefault="00C244D3" w:rsidP="00B60813">
            <w:pPr>
              <w:pStyle w:val="boxstyle"/>
              <w:numPr>
                <w:ilvl w:val="0"/>
                <w:numId w:val="15"/>
              </w:numPr>
              <w:tabs>
                <w:tab w:val="left" w:pos="353"/>
              </w:tabs>
              <w:ind w:left="397" w:hanging="397"/>
              <w:jc w:val="left"/>
            </w:pPr>
          </w:p>
        </w:tc>
        <w:tc>
          <w:tcPr>
            <w:tcW w:w="5670" w:type="dxa"/>
            <w:tcBorders>
              <w:top w:val="nil"/>
              <w:left w:val="nil"/>
              <w:right w:val="nil"/>
            </w:tcBorders>
            <w:tcMar>
              <w:right w:w="85" w:type="dxa"/>
            </w:tcMar>
          </w:tcPr>
          <w:p w:rsidR="00C244D3" w:rsidRPr="006D284B" w:rsidRDefault="00491B89" w:rsidP="009E1F35">
            <w:pPr>
              <w:pStyle w:val="boxstyle"/>
              <w:jc w:val="left"/>
              <w:rPr>
                <w:sz w:val="16"/>
                <w:szCs w:val="16"/>
              </w:rPr>
            </w:pPr>
            <w:r w:rsidRPr="00DB4945">
              <w:t>Payment for the initial listing fee.</w:t>
            </w:r>
            <w:r w:rsidRPr="003E0740">
              <w:rPr>
                <w:rStyle w:val="FootnoteReference"/>
                <w:position w:val="0"/>
                <w:sz w:val="20"/>
                <w:vertAlign w:val="superscript"/>
              </w:rPr>
              <w:footnoteReference w:id="10"/>
            </w:r>
            <w:r w:rsidR="009E1F35">
              <w:br/>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C244D3" w:rsidRPr="007363DF" w:rsidRDefault="00C244D3" w:rsidP="00B43E31">
            <w:pPr>
              <w:pStyle w:val="boxstyle"/>
              <w:jc w:val="left"/>
            </w:pPr>
          </w:p>
        </w:tc>
      </w:tr>
      <w:tr w:rsidR="004F346E" w:rsidRPr="007363DF" w:rsidTr="00283E0B">
        <w:trPr>
          <w:cantSplit/>
        </w:trPr>
        <w:tc>
          <w:tcPr>
            <w:tcW w:w="9073" w:type="dxa"/>
            <w:gridSpan w:val="3"/>
            <w:tcBorders>
              <w:top w:val="nil"/>
              <w:left w:val="nil"/>
              <w:bottom w:val="nil"/>
            </w:tcBorders>
            <w:tcMar>
              <w:left w:w="0" w:type="dxa"/>
              <w:right w:w="85" w:type="dxa"/>
            </w:tcMar>
          </w:tcPr>
          <w:p w:rsidR="004F346E" w:rsidRPr="007363DF" w:rsidRDefault="00763F2A" w:rsidP="00763F2A">
            <w:pPr>
              <w:pStyle w:val="Heading4"/>
              <w:keepNext/>
              <w:spacing w:before="240" w:after="240"/>
              <w:jc w:val="left"/>
            </w:pPr>
            <w:r w:rsidRPr="007363DF">
              <w:lastRenderedPageBreak/>
              <w:t xml:space="preserve">All entities – </w:t>
            </w:r>
            <w:r>
              <w:t>c</w:t>
            </w:r>
            <w:r w:rsidR="004F346E" w:rsidRPr="007363DF">
              <w:t>apital structure</w:t>
            </w:r>
          </w:p>
        </w:tc>
      </w:tr>
      <w:tr w:rsidR="00C244D3" w:rsidRPr="007363DF" w:rsidTr="00283E0B">
        <w:trPr>
          <w:cantSplit/>
        </w:trPr>
        <w:tc>
          <w:tcPr>
            <w:tcW w:w="284" w:type="dxa"/>
            <w:tcBorders>
              <w:top w:val="nil"/>
              <w:left w:val="nil"/>
              <w:bottom w:val="nil"/>
              <w:right w:val="nil"/>
            </w:tcBorders>
          </w:tcPr>
          <w:p w:rsidR="00C244D3" w:rsidRPr="007363DF" w:rsidRDefault="00C244D3" w:rsidP="002E08EE">
            <w:pPr>
              <w:pStyle w:val="boxstyle"/>
              <w:numPr>
                <w:ilvl w:val="0"/>
                <w:numId w:val="15"/>
              </w:numPr>
              <w:tabs>
                <w:tab w:val="left" w:pos="150"/>
              </w:tabs>
              <w:ind w:left="397" w:hanging="397"/>
              <w:jc w:val="left"/>
            </w:pPr>
            <w:bookmarkStart w:id="1" w:name="_Ref349140065"/>
          </w:p>
        </w:tc>
        <w:bookmarkEnd w:id="1"/>
        <w:tc>
          <w:tcPr>
            <w:tcW w:w="5670" w:type="dxa"/>
            <w:tcBorders>
              <w:top w:val="nil"/>
              <w:left w:val="nil"/>
              <w:bottom w:val="nil"/>
              <w:right w:val="nil"/>
            </w:tcBorders>
            <w:tcMar>
              <w:right w:w="85" w:type="dxa"/>
            </w:tcMar>
          </w:tcPr>
          <w:p w:rsidR="00C244D3" w:rsidRPr="007363DF" w:rsidRDefault="00C244D3" w:rsidP="002E08EE">
            <w:pPr>
              <w:pStyle w:val="boxstyle"/>
              <w:jc w:val="left"/>
            </w:pPr>
            <w:r w:rsidRPr="007363DF">
              <w:t>A table showing the existing and proposed capital structure of the entity, broken down as follows:</w:t>
            </w:r>
          </w:p>
          <w:p w:rsidR="00C244D3" w:rsidRPr="007363DF" w:rsidRDefault="00C244D3" w:rsidP="002E08EE">
            <w:pPr>
              <w:pStyle w:val="boxstyle"/>
              <w:ind w:left="284" w:hanging="284"/>
              <w:jc w:val="left"/>
            </w:pPr>
            <w:r w:rsidRPr="007363DF">
              <w:t>(a)</w:t>
            </w:r>
            <w:r w:rsidRPr="007363DF">
              <w:tab/>
              <w:t>the number and class of each</w:t>
            </w:r>
            <w:r>
              <w:t xml:space="preserve"> </w:t>
            </w:r>
            <w:r w:rsidRPr="007363DF">
              <w:t>equity security and each</w:t>
            </w:r>
            <w:r>
              <w:t xml:space="preserve"> </w:t>
            </w:r>
            <w:r w:rsidRPr="007363DF">
              <w:t>debt security currently on issue; and</w:t>
            </w:r>
          </w:p>
          <w:p w:rsidR="00C244D3" w:rsidRPr="007363DF" w:rsidRDefault="00C244D3" w:rsidP="002E08EE">
            <w:pPr>
              <w:pStyle w:val="boxstyle"/>
              <w:ind w:left="284" w:hanging="284"/>
              <w:jc w:val="left"/>
            </w:pPr>
            <w:r w:rsidRPr="007363DF">
              <w:t>(b)</w:t>
            </w:r>
            <w:r w:rsidRPr="007363DF">
              <w:tab/>
              <w:t>the number and class of each</w:t>
            </w:r>
            <w:r>
              <w:t xml:space="preserve"> </w:t>
            </w:r>
            <w:r w:rsidRPr="007363DF">
              <w:t>equity security and each</w:t>
            </w:r>
            <w:r>
              <w:t xml:space="preserve"> </w:t>
            </w:r>
            <w:r w:rsidRPr="007363DF">
              <w:t>debt security proposed to be issued between the date of this application and the date the entity is admitted to the official list; and</w:t>
            </w:r>
          </w:p>
          <w:p w:rsidR="00C244D3" w:rsidRPr="007363DF" w:rsidRDefault="00C244D3" w:rsidP="002E08EE">
            <w:pPr>
              <w:pStyle w:val="boxstyle"/>
              <w:ind w:left="284" w:hanging="284"/>
              <w:jc w:val="left"/>
            </w:pPr>
            <w:r w:rsidRPr="007363DF">
              <w:t>(c)</w:t>
            </w:r>
            <w:r w:rsidRPr="007363DF">
              <w:tab/>
              <w:t>the resulting total number of each class of</w:t>
            </w:r>
            <w:r>
              <w:t xml:space="preserve"> </w:t>
            </w:r>
            <w:r w:rsidRPr="007363DF">
              <w:t>equity security and</w:t>
            </w:r>
            <w:r>
              <w:t xml:space="preserve"> </w:t>
            </w:r>
            <w:r w:rsidRPr="007363DF">
              <w:t>debt security proposed to be on issue at the date the entity is admitted to the official list.</w:t>
            </w:r>
          </w:p>
          <w:p w:rsidR="00C244D3" w:rsidRPr="006D284B" w:rsidRDefault="00C244D3" w:rsidP="008810ED">
            <w:pPr>
              <w:pStyle w:val="boxstyle"/>
              <w:jc w:val="left"/>
              <w:rPr>
                <w:sz w:val="16"/>
                <w:szCs w:val="16"/>
              </w:rPr>
            </w:pPr>
            <w:r w:rsidRPr="006D284B">
              <w:rPr>
                <w:sz w:val="16"/>
                <w:szCs w:val="16"/>
              </w:rPr>
              <w:t>Note: This applies whether the</w:t>
            </w:r>
            <w:r>
              <w:rPr>
                <w:sz w:val="16"/>
                <w:szCs w:val="16"/>
              </w:rPr>
              <w:t xml:space="preserve"> </w:t>
            </w:r>
            <w:r w:rsidRPr="006D284B">
              <w:rPr>
                <w:sz w:val="16"/>
                <w:szCs w:val="16"/>
              </w:rPr>
              <w:t>securities are quoted or not.</w:t>
            </w:r>
            <w:r w:rsidR="00491B89">
              <w:rPr>
                <w:sz w:val="16"/>
                <w:szCs w:val="16"/>
              </w:rPr>
              <w:t xml:space="preserve"> If the entity is proposing to issue a minimum, maximum or oversubscription number of securities, the table should be presented to disclose each scenario.</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C244D3" w:rsidRPr="007363DF" w:rsidRDefault="00C244D3" w:rsidP="002E08EE">
            <w:pPr>
              <w:pStyle w:val="boxstyle"/>
              <w:jc w:val="left"/>
            </w:pPr>
          </w:p>
        </w:tc>
      </w:tr>
      <w:tr w:rsidR="00C04F84" w:rsidRPr="007363DF" w:rsidTr="00A667A5">
        <w:trPr>
          <w:cantSplit/>
        </w:trPr>
        <w:tc>
          <w:tcPr>
            <w:tcW w:w="284" w:type="dxa"/>
            <w:tcBorders>
              <w:top w:val="nil"/>
              <w:left w:val="nil"/>
              <w:bottom w:val="nil"/>
              <w:right w:val="nil"/>
            </w:tcBorders>
          </w:tcPr>
          <w:p w:rsidR="00C04F84" w:rsidRPr="007363DF" w:rsidRDefault="00C04F84" w:rsidP="00A667A5">
            <w:pPr>
              <w:tabs>
                <w:tab w:val="left" w:pos="150"/>
              </w:tabs>
              <w:ind w:left="397" w:hanging="397"/>
              <w:jc w:val="left"/>
              <w:rPr>
                <w:sz w:val="20"/>
              </w:rPr>
            </w:pPr>
          </w:p>
        </w:tc>
        <w:tc>
          <w:tcPr>
            <w:tcW w:w="5670" w:type="dxa"/>
            <w:tcBorders>
              <w:top w:val="nil"/>
              <w:left w:val="nil"/>
              <w:bottom w:val="nil"/>
              <w:right w:val="nil"/>
            </w:tcBorders>
            <w:tcMar>
              <w:right w:w="85" w:type="dxa"/>
            </w:tcMar>
          </w:tcPr>
          <w:p w:rsidR="00C04F84" w:rsidRPr="007363DF" w:rsidRDefault="00C04F84" w:rsidP="00A667A5">
            <w:pPr>
              <w:ind w:left="0" w:firstLine="0"/>
              <w:jc w:val="left"/>
              <w:rPr>
                <w:sz w:val="20"/>
              </w:rPr>
            </w:pPr>
          </w:p>
        </w:tc>
        <w:tc>
          <w:tcPr>
            <w:tcW w:w="3119" w:type="dxa"/>
            <w:tcBorders>
              <w:top w:val="nil"/>
              <w:left w:val="nil"/>
              <w:bottom w:val="nil"/>
              <w:right w:val="nil"/>
            </w:tcBorders>
            <w:tcMar>
              <w:left w:w="85" w:type="dxa"/>
              <w:right w:w="85" w:type="dxa"/>
            </w:tcMar>
          </w:tcPr>
          <w:p w:rsidR="00C04F84" w:rsidRPr="007363DF" w:rsidRDefault="00C04F84" w:rsidP="00A667A5">
            <w:pPr>
              <w:jc w:val="left"/>
              <w:rPr>
                <w:sz w:val="20"/>
              </w:rPr>
            </w:pPr>
          </w:p>
        </w:tc>
      </w:tr>
      <w:tr w:rsidR="00C04F84" w:rsidRPr="007363DF" w:rsidTr="00A667A5">
        <w:trPr>
          <w:cantSplit/>
        </w:trPr>
        <w:tc>
          <w:tcPr>
            <w:tcW w:w="284" w:type="dxa"/>
            <w:tcBorders>
              <w:top w:val="nil"/>
              <w:left w:val="nil"/>
              <w:bottom w:val="nil"/>
              <w:right w:val="nil"/>
            </w:tcBorders>
          </w:tcPr>
          <w:p w:rsidR="00C04F84" w:rsidRPr="007363DF" w:rsidRDefault="00C04F84" w:rsidP="00A667A5">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rsidR="00C04F84" w:rsidRPr="007363DF" w:rsidRDefault="00C04F84" w:rsidP="00A667A5">
            <w:pPr>
              <w:pStyle w:val="boxstyle"/>
              <w:jc w:val="left"/>
            </w:pPr>
            <w:r w:rsidRPr="007363DF">
              <w:t>For each class of</w:t>
            </w:r>
            <w:r>
              <w:t xml:space="preserve"> </w:t>
            </w:r>
            <w:r w:rsidRPr="007363DF">
              <w:t>securities referred to in the table mentioned in item </w:t>
            </w:r>
            <w:r w:rsidRPr="007363DF">
              <w:fldChar w:fldCharType="begin"/>
            </w:r>
            <w:r w:rsidRPr="007363DF">
              <w:instrText xml:space="preserve"> REF _Ref349140065 \r \h </w:instrText>
            </w:r>
            <w:r>
              <w:instrText xml:space="preserve"> \* MERGEFORMAT </w:instrText>
            </w:r>
            <w:r w:rsidRPr="007363DF">
              <w:fldChar w:fldCharType="separate"/>
            </w:r>
            <w:r>
              <w:t>10</w:t>
            </w:r>
            <w:r w:rsidRPr="007363DF">
              <w:fldChar w:fldCharType="end"/>
            </w:r>
            <w:r w:rsidRPr="007363DF">
              <w:t>, the terms applicable to those</w:t>
            </w:r>
            <w:r>
              <w:t xml:space="preserve"> </w:t>
            </w:r>
            <w:r w:rsidRPr="007363DF">
              <w:t>securities</w:t>
            </w:r>
          </w:p>
          <w:p w:rsidR="00C04F84" w:rsidRPr="006D284B" w:rsidRDefault="00C04F84" w:rsidP="00A667A5">
            <w:pPr>
              <w:pStyle w:val="boxstyle"/>
              <w:jc w:val="left"/>
              <w:rPr>
                <w:sz w:val="16"/>
                <w:szCs w:val="16"/>
              </w:rPr>
            </w:pPr>
            <w:r w:rsidRPr="006D284B">
              <w:rPr>
                <w:sz w:val="16"/>
                <w:szCs w:val="16"/>
              </w:rPr>
              <w:t>Note: This applies whether the</w:t>
            </w:r>
            <w:r>
              <w:rPr>
                <w:sz w:val="16"/>
                <w:szCs w:val="16"/>
              </w:rPr>
              <w:t xml:space="preserve"> </w:t>
            </w:r>
            <w:r w:rsidRPr="006D284B">
              <w:rPr>
                <w:sz w:val="16"/>
                <w:szCs w:val="16"/>
              </w:rPr>
              <w:t>securities are quoted or not.</w:t>
            </w:r>
          </w:p>
          <w:p w:rsidR="00C04F84" w:rsidRPr="006D284B" w:rsidRDefault="00C04F84" w:rsidP="00A667A5">
            <w:pPr>
              <w:pStyle w:val="boxstyle"/>
              <w:jc w:val="left"/>
              <w:rPr>
                <w:sz w:val="16"/>
                <w:szCs w:val="16"/>
              </w:rPr>
            </w:pPr>
            <w:r w:rsidRPr="006D284B">
              <w:rPr>
                <w:sz w:val="16"/>
                <w:szCs w:val="16"/>
              </w:rPr>
              <w:t>For</w:t>
            </w:r>
            <w:r>
              <w:rPr>
                <w:sz w:val="16"/>
                <w:szCs w:val="16"/>
              </w:rPr>
              <w:t xml:space="preserve"> </w:t>
            </w:r>
            <w:r w:rsidRPr="006D284B">
              <w:rPr>
                <w:sz w:val="16"/>
                <w:szCs w:val="16"/>
              </w:rPr>
              <w:t>equity securities (other than options to</w:t>
            </w:r>
            <w:r>
              <w:rPr>
                <w:sz w:val="16"/>
                <w:szCs w:val="16"/>
              </w:rPr>
              <w:t xml:space="preserve"> </w:t>
            </w:r>
            <w:r w:rsidRPr="006D284B">
              <w:rPr>
                <w:sz w:val="16"/>
                <w:szCs w:val="16"/>
              </w:rPr>
              <w:t>acquire unissued</w:t>
            </w:r>
            <w:r>
              <w:rPr>
                <w:sz w:val="16"/>
                <w:szCs w:val="16"/>
              </w:rPr>
              <w:t xml:space="preserve"> </w:t>
            </w:r>
            <w:r w:rsidRPr="006D284B">
              <w:rPr>
                <w:sz w:val="16"/>
                <w:szCs w:val="16"/>
              </w:rPr>
              <w:t>securities or</w:t>
            </w:r>
            <w:r>
              <w:rPr>
                <w:sz w:val="16"/>
                <w:szCs w:val="16"/>
              </w:rPr>
              <w:t xml:space="preserve"> </w:t>
            </w:r>
            <w:r w:rsidRPr="006D284B">
              <w:rPr>
                <w:sz w:val="16"/>
                <w:szCs w:val="16"/>
              </w:rPr>
              <w:t>convertible debt securities), this should state whether they are fully paid or partly paid; if they are partly paid , the amount paid up and the amount owing per</w:t>
            </w:r>
            <w:r>
              <w:rPr>
                <w:sz w:val="16"/>
                <w:szCs w:val="16"/>
              </w:rPr>
              <w:t xml:space="preserve"> </w:t>
            </w:r>
            <w:r w:rsidRPr="006D284B">
              <w:rPr>
                <w:sz w:val="16"/>
                <w:szCs w:val="16"/>
              </w:rPr>
              <w:t>security; voting rights; rights to dividends or distributions; and conversion terms (if applicable).</w:t>
            </w:r>
          </w:p>
          <w:p w:rsidR="00C04F84" w:rsidRPr="006D284B" w:rsidRDefault="00C04F84" w:rsidP="00A667A5">
            <w:pPr>
              <w:pStyle w:val="boxstyle"/>
              <w:jc w:val="left"/>
              <w:rPr>
                <w:sz w:val="16"/>
                <w:szCs w:val="16"/>
              </w:rPr>
            </w:pPr>
            <w:r w:rsidRPr="006D284B">
              <w:rPr>
                <w:sz w:val="16"/>
                <w:szCs w:val="16"/>
              </w:rPr>
              <w:t>For options to</w:t>
            </w:r>
            <w:r>
              <w:rPr>
                <w:sz w:val="16"/>
                <w:szCs w:val="16"/>
              </w:rPr>
              <w:t xml:space="preserve"> </w:t>
            </w:r>
            <w:r w:rsidRPr="006D284B">
              <w:rPr>
                <w:sz w:val="16"/>
                <w:szCs w:val="16"/>
              </w:rPr>
              <w:t>acquire unissued</w:t>
            </w:r>
            <w:r>
              <w:rPr>
                <w:sz w:val="16"/>
                <w:szCs w:val="16"/>
              </w:rPr>
              <w:t xml:space="preserve"> </w:t>
            </w:r>
            <w:r w:rsidRPr="006D284B">
              <w:rPr>
                <w:sz w:val="16"/>
                <w:szCs w:val="16"/>
              </w:rPr>
              <w:t>securities, this should state the number outstanding, exercise prices and expiry dates</w:t>
            </w:r>
          </w:p>
          <w:p w:rsidR="00C04F84" w:rsidRPr="007363DF" w:rsidRDefault="00C04F84" w:rsidP="00A667A5">
            <w:pPr>
              <w:pStyle w:val="boxstyle"/>
              <w:jc w:val="left"/>
            </w:pPr>
            <w:r w:rsidRPr="006D284B">
              <w:rPr>
                <w:sz w:val="16"/>
                <w:szCs w:val="16"/>
              </w:rPr>
              <w:t>For debt securities or</w:t>
            </w:r>
            <w:r>
              <w:rPr>
                <w:sz w:val="16"/>
                <w:szCs w:val="16"/>
              </w:rPr>
              <w:t xml:space="preserve"> </w:t>
            </w:r>
            <w:r w:rsidRPr="006D284B">
              <w:rPr>
                <w:sz w:val="16"/>
                <w:szCs w:val="16"/>
              </w:rPr>
              <w:t>convertible debt securities, this should state their nominal or face value; rate of interest; dates of payment of interest; date and terms of redemption; and conversion terms (if applicable).</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C04F84" w:rsidRPr="007363DF" w:rsidRDefault="00C04F84" w:rsidP="00A667A5">
            <w:pPr>
              <w:pStyle w:val="boxstyle"/>
              <w:jc w:val="left"/>
            </w:pPr>
          </w:p>
        </w:tc>
      </w:tr>
      <w:tr w:rsidR="00C244D3" w:rsidRPr="007363DF" w:rsidTr="00283E0B">
        <w:trPr>
          <w:cantSplit/>
        </w:trPr>
        <w:tc>
          <w:tcPr>
            <w:tcW w:w="284" w:type="dxa"/>
            <w:tcBorders>
              <w:top w:val="nil"/>
              <w:left w:val="nil"/>
              <w:bottom w:val="nil"/>
              <w:right w:val="nil"/>
            </w:tcBorders>
          </w:tcPr>
          <w:p w:rsidR="00C244D3" w:rsidRPr="007363DF" w:rsidRDefault="00C244D3" w:rsidP="002E08EE">
            <w:pPr>
              <w:tabs>
                <w:tab w:val="left" w:pos="150"/>
              </w:tabs>
              <w:ind w:left="397" w:hanging="397"/>
              <w:jc w:val="left"/>
              <w:rPr>
                <w:sz w:val="20"/>
              </w:rPr>
            </w:pPr>
          </w:p>
        </w:tc>
        <w:tc>
          <w:tcPr>
            <w:tcW w:w="5670" w:type="dxa"/>
            <w:tcBorders>
              <w:top w:val="nil"/>
              <w:left w:val="nil"/>
              <w:bottom w:val="nil"/>
              <w:right w:val="nil"/>
            </w:tcBorders>
            <w:tcMar>
              <w:right w:w="85" w:type="dxa"/>
            </w:tcMar>
          </w:tcPr>
          <w:p w:rsidR="00C244D3" w:rsidRPr="007363DF" w:rsidRDefault="00C244D3" w:rsidP="002E08EE">
            <w:pPr>
              <w:ind w:left="0" w:firstLine="0"/>
              <w:jc w:val="left"/>
              <w:rPr>
                <w:sz w:val="20"/>
              </w:rPr>
            </w:pPr>
          </w:p>
        </w:tc>
        <w:tc>
          <w:tcPr>
            <w:tcW w:w="3119" w:type="dxa"/>
            <w:tcBorders>
              <w:top w:val="nil"/>
              <w:left w:val="nil"/>
              <w:bottom w:val="nil"/>
              <w:right w:val="nil"/>
            </w:tcBorders>
            <w:tcMar>
              <w:left w:w="85" w:type="dxa"/>
              <w:right w:w="85" w:type="dxa"/>
            </w:tcMar>
          </w:tcPr>
          <w:p w:rsidR="00C244D3" w:rsidRPr="007363DF" w:rsidRDefault="00C244D3" w:rsidP="002E08EE">
            <w:pPr>
              <w:jc w:val="left"/>
              <w:rPr>
                <w:sz w:val="20"/>
              </w:rPr>
            </w:pPr>
          </w:p>
        </w:tc>
      </w:tr>
      <w:tr w:rsidR="00C244D3" w:rsidRPr="007363DF" w:rsidTr="00283E0B">
        <w:trPr>
          <w:cantSplit/>
        </w:trPr>
        <w:tc>
          <w:tcPr>
            <w:tcW w:w="284" w:type="dxa"/>
            <w:tcBorders>
              <w:top w:val="nil"/>
              <w:left w:val="nil"/>
              <w:bottom w:val="nil"/>
              <w:right w:val="nil"/>
            </w:tcBorders>
          </w:tcPr>
          <w:p w:rsidR="00C244D3" w:rsidRPr="007363DF" w:rsidRDefault="00C244D3" w:rsidP="002E08EE">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rsidR="00C244D3" w:rsidRPr="007363DF" w:rsidRDefault="00C04F84" w:rsidP="00622CCC">
            <w:pPr>
              <w:pStyle w:val="boxstyle"/>
              <w:jc w:val="left"/>
            </w:pPr>
            <w:r>
              <w:t xml:space="preserve">If any class of securities which you are seeking to have quoted on ASX will not have </w:t>
            </w:r>
            <w:r w:rsidRPr="00CE37A7">
              <w:t>CDIs</w:t>
            </w:r>
            <w:r>
              <w:t xml:space="preserve"> issued over them</w:t>
            </w:r>
            <w:r w:rsidRPr="00CE37A7">
              <w:t xml:space="preserve">, </w:t>
            </w:r>
            <w:r>
              <w:t>please</w:t>
            </w:r>
            <w:r w:rsidRPr="00CE37A7">
              <w:t xml:space="preserve"> obtain and provide an International Securities Identification Number (ISIN) for that class</w:t>
            </w:r>
            <w:r>
              <w:t xml:space="preserve"> (</w:t>
            </w:r>
            <w:r w:rsidR="00622CCC">
              <w:t xml:space="preserve">ASX is </w:t>
            </w:r>
            <w:r w:rsidRPr="00CE37A7">
              <w:t>n</w:t>
            </w:r>
            <w:r w:rsidR="00622CCC">
              <w:t xml:space="preserve">ot </w:t>
            </w:r>
            <w:r w:rsidRPr="00CE37A7">
              <w:t xml:space="preserve">able to create </w:t>
            </w:r>
            <w:r w:rsidR="00622CCC">
              <w:t>a</w:t>
            </w:r>
            <w:bookmarkStart w:id="2" w:name="_GoBack"/>
            <w:bookmarkEnd w:id="2"/>
            <w:r w:rsidRPr="00CE37A7">
              <w:t xml:space="preserve"> new ISIN for non-Australian issuers</w:t>
            </w:r>
            <w:r>
              <w:t>)</w:t>
            </w:r>
            <w:r w:rsidRPr="00CE37A7">
              <w:t>.</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C244D3" w:rsidRPr="007363DF" w:rsidRDefault="00C244D3" w:rsidP="002E08EE">
            <w:pPr>
              <w:pStyle w:val="boxstyle"/>
              <w:jc w:val="left"/>
            </w:pPr>
          </w:p>
        </w:tc>
      </w:tr>
      <w:tr w:rsidR="00906E5B" w:rsidRPr="007363DF" w:rsidTr="00283E0B">
        <w:trPr>
          <w:cantSplit/>
        </w:trPr>
        <w:tc>
          <w:tcPr>
            <w:tcW w:w="9073" w:type="dxa"/>
            <w:gridSpan w:val="3"/>
            <w:tcBorders>
              <w:top w:val="nil"/>
              <w:left w:val="nil"/>
              <w:bottom w:val="nil"/>
            </w:tcBorders>
            <w:tcMar>
              <w:left w:w="0" w:type="dxa"/>
              <w:right w:w="85" w:type="dxa"/>
            </w:tcMar>
          </w:tcPr>
          <w:p w:rsidR="00906E5B" w:rsidRPr="007363DF" w:rsidRDefault="00763F2A" w:rsidP="00763F2A">
            <w:pPr>
              <w:pStyle w:val="Heading4"/>
              <w:keepNext/>
              <w:spacing w:before="240" w:after="240"/>
              <w:jc w:val="left"/>
            </w:pPr>
            <w:r w:rsidRPr="007363DF">
              <w:t xml:space="preserve">All entities – </w:t>
            </w:r>
            <w:r>
              <w:t>o</w:t>
            </w:r>
            <w:r w:rsidR="00906E5B" w:rsidRPr="007363DF">
              <w:t>ther information</w:t>
            </w:r>
          </w:p>
        </w:tc>
      </w:tr>
      <w:tr w:rsidR="00C244D3" w:rsidRPr="007363DF" w:rsidTr="00283E0B">
        <w:trPr>
          <w:cantSplit/>
        </w:trPr>
        <w:tc>
          <w:tcPr>
            <w:tcW w:w="284" w:type="dxa"/>
            <w:tcBorders>
              <w:top w:val="nil"/>
              <w:left w:val="nil"/>
              <w:bottom w:val="nil"/>
              <w:right w:val="nil"/>
            </w:tcBorders>
          </w:tcPr>
          <w:p w:rsidR="00C244D3" w:rsidRPr="007363DF" w:rsidRDefault="00C244D3" w:rsidP="002E08EE">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rsidR="00C244D3" w:rsidRPr="007363DF" w:rsidRDefault="00C244D3" w:rsidP="002E08EE">
            <w:pPr>
              <w:pStyle w:val="boxstyle"/>
              <w:jc w:val="left"/>
            </w:pPr>
            <w:r w:rsidRPr="007363DF">
              <w:t>A brief history of the entity</w:t>
            </w:r>
            <w:r>
              <w:br/>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C244D3" w:rsidRPr="007363DF" w:rsidRDefault="00C244D3" w:rsidP="002E08EE">
            <w:pPr>
              <w:pStyle w:val="boxstyle"/>
              <w:jc w:val="left"/>
            </w:pPr>
          </w:p>
        </w:tc>
      </w:tr>
      <w:tr w:rsidR="00C244D3" w:rsidRPr="007363DF" w:rsidTr="00283E0B">
        <w:trPr>
          <w:cantSplit/>
        </w:trPr>
        <w:tc>
          <w:tcPr>
            <w:tcW w:w="284" w:type="dxa"/>
            <w:tcBorders>
              <w:top w:val="nil"/>
              <w:left w:val="nil"/>
              <w:bottom w:val="nil"/>
              <w:right w:val="nil"/>
            </w:tcBorders>
          </w:tcPr>
          <w:p w:rsidR="00C244D3" w:rsidRPr="007363DF" w:rsidRDefault="00C244D3" w:rsidP="002E08EE">
            <w:pPr>
              <w:tabs>
                <w:tab w:val="left" w:pos="150"/>
              </w:tabs>
              <w:ind w:left="397" w:hanging="397"/>
              <w:jc w:val="left"/>
              <w:rPr>
                <w:sz w:val="20"/>
              </w:rPr>
            </w:pPr>
          </w:p>
        </w:tc>
        <w:tc>
          <w:tcPr>
            <w:tcW w:w="5670" w:type="dxa"/>
            <w:tcBorders>
              <w:top w:val="nil"/>
              <w:left w:val="nil"/>
              <w:bottom w:val="nil"/>
              <w:right w:val="nil"/>
            </w:tcBorders>
            <w:tcMar>
              <w:right w:w="85" w:type="dxa"/>
            </w:tcMar>
          </w:tcPr>
          <w:p w:rsidR="00C244D3" w:rsidRPr="007363DF" w:rsidRDefault="00C244D3" w:rsidP="002E08EE">
            <w:pPr>
              <w:ind w:left="0" w:firstLine="0"/>
              <w:jc w:val="left"/>
              <w:rPr>
                <w:sz w:val="20"/>
              </w:rPr>
            </w:pPr>
          </w:p>
        </w:tc>
        <w:tc>
          <w:tcPr>
            <w:tcW w:w="3119" w:type="dxa"/>
            <w:tcBorders>
              <w:top w:val="nil"/>
              <w:left w:val="nil"/>
              <w:bottom w:val="nil"/>
              <w:right w:val="nil"/>
            </w:tcBorders>
            <w:tcMar>
              <w:left w:w="85" w:type="dxa"/>
              <w:right w:w="85" w:type="dxa"/>
            </w:tcMar>
          </w:tcPr>
          <w:p w:rsidR="00C244D3" w:rsidRPr="007363DF" w:rsidRDefault="00C244D3" w:rsidP="002E08EE">
            <w:pPr>
              <w:jc w:val="left"/>
              <w:rPr>
                <w:sz w:val="20"/>
              </w:rPr>
            </w:pPr>
          </w:p>
        </w:tc>
      </w:tr>
      <w:tr w:rsidR="00C244D3" w:rsidRPr="007363DF" w:rsidTr="00283E0B">
        <w:trPr>
          <w:cantSplit/>
        </w:trPr>
        <w:tc>
          <w:tcPr>
            <w:tcW w:w="284" w:type="dxa"/>
            <w:tcBorders>
              <w:top w:val="nil"/>
              <w:left w:val="nil"/>
              <w:bottom w:val="nil"/>
              <w:right w:val="nil"/>
            </w:tcBorders>
          </w:tcPr>
          <w:p w:rsidR="00C244D3" w:rsidRPr="007363DF" w:rsidRDefault="00C244D3" w:rsidP="002E08EE">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rsidR="00C244D3" w:rsidRPr="007363DF" w:rsidRDefault="00C244D3" w:rsidP="003D17A5">
            <w:pPr>
              <w:pStyle w:val="boxstyle"/>
              <w:jc w:val="left"/>
            </w:pPr>
            <w:r w:rsidRPr="007363DF">
              <w:t>Details of the entity’s existing activities and level of operations</w:t>
            </w:r>
            <w:r w:rsidR="003D17A5">
              <w:br/>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C244D3" w:rsidRPr="007363DF" w:rsidRDefault="00C244D3" w:rsidP="002E08EE">
            <w:pPr>
              <w:pStyle w:val="boxstyle"/>
              <w:jc w:val="left"/>
            </w:pPr>
          </w:p>
        </w:tc>
      </w:tr>
      <w:tr w:rsidR="00C244D3" w:rsidRPr="007363DF" w:rsidTr="00283E0B">
        <w:trPr>
          <w:cantSplit/>
        </w:trPr>
        <w:tc>
          <w:tcPr>
            <w:tcW w:w="284" w:type="dxa"/>
            <w:tcBorders>
              <w:top w:val="nil"/>
              <w:left w:val="nil"/>
              <w:bottom w:val="nil"/>
              <w:right w:val="nil"/>
            </w:tcBorders>
          </w:tcPr>
          <w:p w:rsidR="00C244D3" w:rsidRPr="007363DF" w:rsidRDefault="00C244D3" w:rsidP="002E08EE">
            <w:pPr>
              <w:tabs>
                <w:tab w:val="left" w:pos="150"/>
              </w:tabs>
              <w:ind w:left="397" w:hanging="397"/>
              <w:jc w:val="left"/>
              <w:rPr>
                <w:sz w:val="20"/>
              </w:rPr>
            </w:pPr>
          </w:p>
        </w:tc>
        <w:tc>
          <w:tcPr>
            <w:tcW w:w="5670" w:type="dxa"/>
            <w:tcBorders>
              <w:top w:val="nil"/>
              <w:left w:val="nil"/>
              <w:bottom w:val="nil"/>
              <w:right w:val="nil"/>
            </w:tcBorders>
            <w:tcMar>
              <w:right w:w="85" w:type="dxa"/>
            </w:tcMar>
          </w:tcPr>
          <w:p w:rsidR="00C244D3" w:rsidRPr="007363DF" w:rsidRDefault="00C244D3" w:rsidP="002E08EE">
            <w:pPr>
              <w:ind w:left="0" w:firstLine="0"/>
              <w:jc w:val="left"/>
              <w:rPr>
                <w:sz w:val="20"/>
              </w:rPr>
            </w:pPr>
          </w:p>
        </w:tc>
        <w:tc>
          <w:tcPr>
            <w:tcW w:w="3119" w:type="dxa"/>
            <w:tcBorders>
              <w:top w:val="nil"/>
              <w:left w:val="nil"/>
              <w:bottom w:val="nil"/>
              <w:right w:val="nil"/>
            </w:tcBorders>
            <w:tcMar>
              <w:left w:w="85" w:type="dxa"/>
              <w:right w:w="85" w:type="dxa"/>
            </w:tcMar>
          </w:tcPr>
          <w:p w:rsidR="00C244D3" w:rsidRPr="007363DF" w:rsidRDefault="00C244D3" w:rsidP="002E08EE">
            <w:pPr>
              <w:jc w:val="left"/>
              <w:rPr>
                <w:sz w:val="20"/>
              </w:rPr>
            </w:pPr>
          </w:p>
        </w:tc>
      </w:tr>
      <w:tr w:rsidR="00C244D3" w:rsidRPr="007363DF" w:rsidTr="00283E0B">
        <w:trPr>
          <w:cantSplit/>
        </w:trPr>
        <w:tc>
          <w:tcPr>
            <w:tcW w:w="284" w:type="dxa"/>
            <w:tcBorders>
              <w:top w:val="nil"/>
              <w:left w:val="nil"/>
              <w:bottom w:val="nil"/>
              <w:right w:val="nil"/>
            </w:tcBorders>
          </w:tcPr>
          <w:p w:rsidR="00C244D3" w:rsidRPr="007363DF" w:rsidRDefault="00C244D3" w:rsidP="002E08EE">
            <w:pPr>
              <w:pStyle w:val="boxstyle"/>
              <w:numPr>
                <w:ilvl w:val="0"/>
                <w:numId w:val="15"/>
              </w:numPr>
              <w:tabs>
                <w:tab w:val="left" w:pos="150"/>
              </w:tabs>
              <w:ind w:left="397" w:hanging="397"/>
              <w:jc w:val="left"/>
            </w:pPr>
          </w:p>
        </w:tc>
        <w:tc>
          <w:tcPr>
            <w:tcW w:w="5670" w:type="dxa"/>
            <w:tcBorders>
              <w:top w:val="nil"/>
              <w:left w:val="nil"/>
              <w:bottom w:val="nil"/>
              <w:right w:val="single" w:sz="6" w:space="0" w:color="auto"/>
            </w:tcBorders>
            <w:tcMar>
              <w:right w:w="85" w:type="dxa"/>
            </w:tcMar>
          </w:tcPr>
          <w:p w:rsidR="00C244D3" w:rsidRPr="003D3498" w:rsidRDefault="00C244D3" w:rsidP="006D3584">
            <w:pPr>
              <w:pStyle w:val="boxstyle"/>
              <w:jc w:val="left"/>
            </w:pPr>
            <w:r w:rsidRPr="003D3498">
              <w:t>Confirmation that there is no information not already disclosed to the entity’s home exchange that should have been disclosed under the rules of that exchange</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C244D3" w:rsidRPr="007363DF" w:rsidRDefault="00C244D3" w:rsidP="002E08EE">
            <w:pPr>
              <w:pStyle w:val="boxstyle"/>
              <w:jc w:val="left"/>
            </w:pPr>
          </w:p>
        </w:tc>
      </w:tr>
      <w:tr w:rsidR="0060224D" w:rsidRPr="007363DF" w:rsidTr="00B21000">
        <w:trPr>
          <w:cantSplit/>
        </w:trPr>
        <w:tc>
          <w:tcPr>
            <w:tcW w:w="9073" w:type="dxa"/>
            <w:gridSpan w:val="3"/>
            <w:tcBorders>
              <w:top w:val="nil"/>
              <w:left w:val="nil"/>
              <w:bottom w:val="nil"/>
            </w:tcBorders>
            <w:tcMar>
              <w:left w:w="0" w:type="dxa"/>
              <w:right w:w="85" w:type="dxa"/>
            </w:tcMar>
          </w:tcPr>
          <w:p w:rsidR="0060224D" w:rsidRPr="007363DF" w:rsidRDefault="0060224D" w:rsidP="0060224D">
            <w:pPr>
              <w:pStyle w:val="Heading4"/>
              <w:keepNext/>
              <w:spacing w:before="240" w:after="240"/>
              <w:jc w:val="left"/>
            </w:pPr>
            <w:r w:rsidRPr="00AF4322">
              <w:t xml:space="preserve">Entities </w:t>
            </w:r>
            <w:r>
              <w:t>that are trusts</w:t>
            </w:r>
          </w:p>
        </w:tc>
      </w:tr>
      <w:tr w:rsidR="0060224D" w:rsidRPr="007363DF" w:rsidTr="00B21000">
        <w:trPr>
          <w:cantSplit/>
        </w:trPr>
        <w:tc>
          <w:tcPr>
            <w:tcW w:w="284" w:type="dxa"/>
            <w:tcBorders>
              <w:top w:val="nil"/>
              <w:left w:val="nil"/>
              <w:right w:val="nil"/>
            </w:tcBorders>
          </w:tcPr>
          <w:p w:rsidR="0060224D" w:rsidRPr="007363DF" w:rsidRDefault="0060224D" w:rsidP="00B21000">
            <w:pPr>
              <w:pStyle w:val="boxstyle"/>
              <w:numPr>
                <w:ilvl w:val="0"/>
                <w:numId w:val="15"/>
              </w:numPr>
              <w:tabs>
                <w:tab w:val="left" w:pos="150"/>
              </w:tabs>
              <w:ind w:left="397" w:hanging="397"/>
              <w:jc w:val="left"/>
            </w:pPr>
          </w:p>
        </w:tc>
        <w:tc>
          <w:tcPr>
            <w:tcW w:w="5670" w:type="dxa"/>
            <w:tcBorders>
              <w:top w:val="nil"/>
              <w:left w:val="nil"/>
              <w:right w:val="single" w:sz="6" w:space="0" w:color="auto"/>
            </w:tcBorders>
            <w:tcMar>
              <w:right w:w="85" w:type="dxa"/>
            </w:tcMar>
          </w:tcPr>
          <w:p w:rsidR="0060224D" w:rsidRPr="003D3498" w:rsidRDefault="0060224D" w:rsidP="0060224D">
            <w:pPr>
              <w:pStyle w:val="boxstyle"/>
              <w:jc w:val="left"/>
            </w:pPr>
            <w:r>
              <w:t>Please enter “Confirmed” in the column to the right to indicate that no-one is under an obligation to buy-back units in the trust or to allow a security holder to withdraw from the trust (Listing Rule 1.11 Condition 8(c))</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60224D" w:rsidRPr="007363DF" w:rsidRDefault="0060224D" w:rsidP="00B21000">
            <w:pPr>
              <w:pStyle w:val="boxstyle"/>
              <w:jc w:val="left"/>
            </w:pPr>
          </w:p>
        </w:tc>
      </w:tr>
      <w:tr w:rsidR="001A6859" w:rsidRPr="007363DF" w:rsidTr="00283E0B">
        <w:trPr>
          <w:cantSplit/>
        </w:trPr>
        <w:tc>
          <w:tcPr>
            <w:tcW w:w="9073" w:type="dxa"/>
            <w:gridSpan w:val="3"/>
            <w:tcBorders>
              <w:top w:val="nil"/>
              <w:left w:val="nil"/>
              <w:bottom w:val="nil"/>
            </w:tcBorders>
            <w:tcMar>
              <w:left w:w="0" w:type="dxa"/>
              <w:right w:w="85" w:type="dxa"/>
            </w:tcMar>
          </w:tcPr>
          <w:p w:rsidR="001A6859" w:rsidRPr="007363DF" w:rsidRDefault="001A6859" w:rsidP="00A74892">
            <w:pPr>
              <w:pStyle w:val="Heading4"/>
              <w:keepNext/>
              <w:spacing w:before="240" w:after="240"/>
              <w:jc w:val="left"/>
            </w:pPr>
            <w:r w:rsidRPr="00AF4322">
              <w:t xml:space="preserve">Entities </w:t>
            </w:r>
            <w:r>
              <w:t>that do not have a primary listing on NZX Main Board</w:t>
            </w:r>
          </w:p>
        </w:tc>
      </w:tr>
      <w:tr w:rsidR="001A6859" w:rsidRPr="007363DF" w:rsidTr="00283E0B">
        <w:trPr>
          <w:cantSplit/>
        </w:trPr>
        <w:tc>
          <w:tcPr>
            <w:tcW w:w="284" w:type="dxa"/>
            <w:tcBorders>
              <w:top w:val="nil"/>
              <w:left w:val="nil"/>
              <w:right w:val="nil"/>
            </w:tcBorders>
          </w:tcPr>
          <w:p w:rsidR="001A6859" w:rsidRPr="007363DF" w:rsidRDefault="001A6859" w:rsidP="002E08EE">
            <w:pPr>
              <w:pStyle w:val="boxstyle"/>
              <w:numPr>
                <w:ilvl w:val="0"/>
                <w:numId w:val="15"/>
              </w:numPr>
              <w:tabs>
                <w:tab w:val="left" w:pos="150"/>
              </w:tabs>
              <w:ind w:left="397" w:hanging="397"/>
              <w:jc w:val="left"/>
            </w:pPr>
          </w:p>
        </w:tc>
        <w:tc>
          <w:tcPr>
            <w:tcW w:w="5670" w:type="dxa"/>
            <w:tcBorders>
              <w:top w:val="nil"/>
              <w:left w:val="nil"/>
              <w:right w:val="single" w:sz="6" w:space="0" w:color="auto"/>
            </w:tcBorders>
            <w:tcMar>
              <w:right w:w="85" w:type="dxa"/>
            </w:tcMar>
          </w:tcPr>
          <w:p w:rsidR="001A6859" w:rsidRPr="003D3498" w:rsidRDefault="001A6859" w:rsidP="008A2E1D">
            <w:pPr>
              <w:pStyle w:val="boxstyle"/>
              <w:jc w:val="left"/>
            </w:pPr>
            <w:r>
              <w:t xml:space="preserve">A completed Appendix 1C </w:t>
            </w:r>
            <w:r w:rsidRPr="00AF4322">
              <w:t>Information Form and Checklist</w:t>
            </w:r>
            <w:r w:rsidR="00743099">
              <w:t xml:space="preserve"> Annexure 1</w:t>
            </w:r>
            <w:r>
              <w:t xml:space="preserve"> (Entities that do not have a </w:t>
            </w:r>
            <w:r w:rsidR="008A2E1D">
              <w:t>P</w:t>
            </w:r>
            <w:r>
              <w:t xml:space="preserve">rimary </w:t>
            </w:r>
            <w:r w:rsidR="008A2E1D">
              <w:t>L</w:t>
            </w:r>
            <w:r>
              <w:t>isting on the NZX Main Board)</w:t>
            </w:r>
            <w:r w:rsidRPr="00AF775E">
              <w:rPr>
                <w:rStyle w:val="FootnoteReference"/>
                <w:color w:val="auto"/>
                <w:position w:val="0"/>
                <w:sz w:val="20"/>
                <w:vertAlign w:val="superscript"/>
                <w:lang w:val="en-GB"/>
              </w:rPr>
              <w:footnoteReference w:id="11"/>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1A6859" w:rsidRPr="007363DF" w:rsidRDefault="001A6859" w:rsidP="002E08EE">
            <w:pPr>
              <w:pStyle w:val="boxstyle"/>
              <w:jc w:val="left"/>
            </w:pPr>
          </w:p>
        </w:tc>
      </w:tr>
      <w:tr w:rsidR="001A6859" w:rsidRPr="007363DF" w:rsidTr="00283E0B">
        <w:trPr>
          <w:cantSplit/>
        </w:trPr>
        <w:tc>
          <w:tcPr>
            <w:tcW w:w="9073" w:type="dxa"/>
            <w:gridSpan w:val="3"/>
            <w:tcBorders>
              <w:top w:val="nil"/>
              <w:left w:val="nil"/>
              <w:bottom w:val="nil"/>
            </w:tcBorders>
            <w:tcMar>
              <w:left w:w="0" w:type="dxa"/>
              <w:right w:w="85" w:type="dxa"/>
            </w:tcMar>
          </w:tcPr>
          <w:p w:rsidR="001A6859" w:rsidRPr="007363DF" w:rsidRDefault="001A6859" w:rsidP="001A6859">
            <w:pPr>
              <w:pStyle w:val="Heading4"/>
              <w:keepNext/>
              <w:spacing w:before="240" w:after="240"/>
              <w:jc w:val="left"/>
            </w:pPr>
            <w:r w:rsidRPr="00AF4322">
              <w:lastRenderedPageBreak/>
              <w:t xml:space="preserve">Entities </w:t>
            </w:r>
            <w:r>
              <w:t>that have a primary listing on NZX Main Board</w:t>
            </w:r>
          </w:p>
        </w:tc>
      </w:tr>
      <w:tr w:rsidR="001A6859" w:rsidRPr="007363DF" w:rsidTr="00283E0B">
        <w:trPr>
          <w:cantSplit/>
        </w:trPr>
        <w:tc>
          <w:tcPr>
            <w:tcW w:w="284" w:type="dxa"/>
            <w:tcBorders>
              <w:top w:val="nil"/>
              <w:left w:val="nil"/>
              <w:bottom w:val="nil"/>
              <w:right w:val="nil"/>
            </w:tcBorders>
          </w:tcPr>
          <w:p w:rsidR="001A6859" w:rsidRPr="007363DF" w:rsidRDefault="001A6859" w:rsidP="002E08EE">
            <w:pPr>
              <w:pStyle w:val="boxstyle"/>
              <w:numPr>
                <w:ilvl w:val="0"/>
                <w:numId w:val="15"/>
              </w:numPr>
              <w:tabs>
                <w:tab w:val="left" w:pos="150"/>
              </w:tabs>
              <w:ind w:left="397" w:hanging="397"/>
              <w:jc w:val="left"/>
            </w:pPr>
          </w:p>
        </w:tc>
        <w:tc>
          <w:tcPr>
            <w:tcW w:w="5670" w:type="dxa"/>
            <w:tcBorders>
              <w:top w:val="nil"/>
              <w:left w:val="nil"/>
              <w:bottom w:val="nil"/>
              <w:right w:val="single" w:sz="6" w:space="0" w:color="auto"/>
            </w:tcBorders>
            <w:tcMar>
              <w:right w:w="85" w:type="dxa"/>
            </w:tcMar>
          </w:tcPr>
          <w:p w:rsidR="001A6859" w:rsidRPr="003D3498" w:rsidRDefault="001A6859" w:rsidP="006D3584">
            <w:pPr>
              <w:pStyle w:val="boxstyle"/>
              <w:jc w:val="left"/>
            </w:pPr>
            <w:r>
              <w:t xml:space="preserve">A completed Appendix 1C </w:t>
            </w:r>
            <w:r w:rsidRPr="00AF4322">
              <w:t>Information Form and Checklist</w:t>
            </w:r>
            <w:r w:rsidR="00743099">
              <w:t xml:space="preserve"> Annexure 2</w:t>
            </w:r>
            <w:r>
              <w:t xml:space="preserve"> (Entities that have a Primary Listing on the NZX Main Board)</w:t>
            </w:r>
            <w:r w:rsidRPr="00AF775E">
              <w:rPr>
                <w:rStyle w:val="FootnoteReference"/>
                <w:color w:val="auto"/>
                <w:position w:val="0"/>
                <w:sz w:val="20"/>
                <w:vertAlign w:val="superscript"/>
                <w:lang w:val="en-GB"/>
              </w:rPr>
              <w:footnoteReference w:id="12"/>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1A6859" w:rsidRPr="007363DF" w:rsidRDefault="001A6859" w:rsidP="002E08EE">
            <w:pPr>
              <w:pStyle w:val="boxstyle"/>
              <w:jc w:val="left"/>
            </w:pPr>
          </w:p>
        </w:tc>
      </w:tr>
    </w:tbl>
    <w:p w:rsidR="00F6184F" w:rsidRPr="007363DF" w:rsidRDefault="0079544B" w:rsidP="00B43E31">
      <w:pPr>
        <w:pStyle w:val="Heading4"/>
        <w:keepNext/>
        <w:spacing w:before="240" w:after="240"/>
        <w:jc w:val="left"/>
      </w:pPr>
      <w:r w:rsidRPr="007363DF">
        <w:t>Further d</w:t>
      </w:r>
      <w:r w:rsidR="00F6184F" w:rsidRPr="007363DF">
        <w:t xml:space="preserve">ocuments to be provided before </w:t>
      </w:r>
      <w:r w:rsidR="000B74E3" w:rsidRPr="007363DF">
        <w:t>admission to the official list</w:t>
      </w:r>
    </w:p>
    <w:p w:rsidR="00B43E31" w:rsidRPr="009E1F35" w:rsidRDefault="00B43E31" w:rsidP="00B43E31">
      <w:pPr>
        <w:spacing w:after="240"/>
        <w:ind w:left="0" w:firstLine="0"/>
        <w:rPr>
          <w:sz w:val="20"/>
        </w:rPr>
      </w:pPr>
      <w:r w:rsidRPr="009E1F35">
        <w:rPr>
          <w:sz w:val="20"/>
        </w:rPr>
        <w:t xml:space="preserve">Please note that in addition to the information and documents mentioned above, </w:t>
      </w:r>
      <w:r w:rsidR="00A44D22" w:rsidRPr="009E1F35">
        <w:rPr>
          <w:sz w:val="20"/>
        </w:rPr>
        <w:t>an</w:t>
      </w:r>
      <w:r w:rsidRPr="009E1F35">
        <w:rPr>
          <w:sz w:val="20"/>
        </w:rPr>
        <w:t xml:space="preserve"> entit</w:t>
      </w:r>
      <w:r w:rsidR="00A44D22" w:rsidRPr="009E1F35">
        <w:rPr>
          <w:sz w:val="20"/>
        </w:rPr>
        <w:t>y may</w:t>
      </w:r>
      <w:r w:rsidRPr="009E1F35">
        <w:rPr>
          <w:sz w:val="20"/>
        </w:rPr>
        <w:t xml:space="preserve"> be required to provide </w:t>
      </w:r>
      <w:r w:rsidR="00A44D22" w:rsidRPr="009E1F35">
        <w:rPr>
          <w:sz w:val="20"/>
        </w:rPr>
        <w:t>additional information to</w:t>
      </w:r>
      <w:r w:rsidR="00D86C8E" w:rsidRPr="009E1F35">
        <w:rPr>
          <w:sz w:val="20"/>
        </w:rPr>
        <w:t xml:space="preserve"> ASX under L</w:t>
      </w:r>
      <w:r w:rsidR="00A44D22" w:rsidRPr="009E1F35">
        <w:rPr>
          <w:sz w:val="20"/>
        </w:rPr>
        <w:t xml:space="preserve">isting </w:t>
      </w:r>
      <w:r w:rsidR="00D86C8E" w:rsidRPr="009E1F35">
        <w:rPr>
          <w:sz w:val="20"/>
        </w:rPr>
        <w:t>R</w:t>
      </w:r>
      <w:r w:rsidR="00A44D22" w:rsidRPr="009E1F35">
        <w:rPr>
          <w:sz w:val="20"/>
        </w:rPr>
        <w:t>ule 1.17.</w:t>
      </w:r>
    </w:p>
    <w:sectPr w:rsidR="00B43E31" w:rsidRPr="009E1F35" w:rsidSect="006C1DB4">
      <w:footerReference w:type="even" r:id="rId8"/>
      <w:footerReference w:type="default" r:id="rId9"/>
      <w:pgSz w:w="11907" w:h="16840" w:code="9"/>
      <w:pgMar w:top="1418" w:right="1418" w:bottom="851" w:left="1418" w:header="709" w:footer="56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DF0" w:rsidRDefault="003C6DF0">
      <w:r>
        <w:separator/>
      </w:r>
    </w:p>
  </w:endnote>
  <w:endnote w:type="continuationSeparator" w:id="0">
    <w:p w:rsidR="003C6DF0" w:rsidRDefault="003C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Arial Narrow"/>
    <w:charset w:val="00"/>
    <w:family w:val="swiss"/>
    <w:pitch w:val="variable"/>
    <w:sig w:usb0="00000001" w:usb1="00000000" w:usb2="00000000" w:usb3="00000000" w:csb0="0000001B" w:csb1="00000000"/>
  </w:font>
  <w:font w:name="ClassGarmnd BT">
    <w:altName w:val="Constantia"/>
    <w:charset w:val="00"/>
    <w:family w:val="roman"/>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5" w:rsidRPr="00C174F4" w:rsidRDefault="00BD3205" w:rsidP="00C174F4">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5" w:rsidRPr="00906E5B" w:rsidRDefault="00977A08" w:rsidP="006C1DB4">
    <w:pPr>
      <w:pStyle w:val="GNFooter"/>
      <w:pBdr>
        <w:top w:val="single" w:sz="4" w:space="1" w:color="auto"/>
      </w:pBdr>
      <w:spacing w:before="180"/>
      <w:rPr>
        <w:rFonts w:ascii="Arial Narrow" w:hAnsi="Arial Narrow"/>
      </w:rPr>
    </w:pPr>
    <w:r>
      <w:rPr>
        <w:rFonts w:ascii="Arial Narrow" w:hAnsi="Arial Narrow"/>
      </w:rPr>
      <w:t xml:space="preserve">ASX </w:t>
    </w:r>
    <w:r w:rsidR="00F70C41" w:rsidRPr="00F70C41">
      <w:rPr>
        <w:rFonts w:ascii="Arial Narrow" w:hAnsi="Arial Narrow"/>
      </w:rPr>
      <w:t>Foreign Exempt Listing</w:t>
    </w:r>
    <w:r w:rsidR="00F70C41">
      <w:rPr>
        <w:rFonts w:ascii="Arial Narrow" w:hAnsi="Arial Narrow"/>
      </w:rPr>
      <w:t xml:space="preserve"> </w:t>
    </w:r>
    <w:r>
      <w:rPr>
        <w:rFonts w:ascii="Arial Narrow" w:hAnsi="Arial Narrow"/>
      </w:rPr>
      <w:t xml:space="preserve">Information Form and </w:t>
    </w:r>
    <w:r w:rsidRPr="004B7F13">
      <w:rPr>
        <w:rFonts w:ascii="Arial Narrow" w:hAnsi="Arial Narrow"/>
      </w:rPr>
      <w:t>Checklist</w:t>
    </w:r>
    <w:r w:rsidR="006C1DB4" w:rsidRPr="004B7F13">
      <w:rPr>
        <w:rFonts w:ascii="Arial Narrow" w:hAnsi="Arial Narrow"/>
      </w:rPr>
      <w:t xml:space="preserve"> (</w:t>
    </w:r>
    <w:r w:rsidR="000E3988">
      <w:rPr>
        <w:rFonts w:ascii="Arial Narrow" w:hAnsi="Arial Narrow"/>
      </w:rPr>
      <w:t>0</w:t>
    </w:r>
    <w:r w:rsidR="00F00803">
      <w:rPr>
        <w:rFonts w:ascii="Arial Narrow" w:hAnsi="Arial Narrow"/>
      </w:rPr>
      <w:t>1</w:t>
    </w:r>
    <w:r w:rsidR="006C1DB4" w:rsidRPr="004B7F13">
      <w:rPr>
        <w:rFonts w:ascii="Arial Narrow" w:hAnsi="Arial Narrow"/>
      </w:rPr>
      <w:t>/</w:t>
    </w:r>
    <w:r w:rsidR="00F00803">
      <w:rPr>
        <w:rFonts w:ascii="Arial Narrow" w:hAnsi="Arial Narrow"/>
      </w:rPr>
      <w:t>12</w:t>
    </w:r>
    <w:r w:rsidR="006C1DB4" w:rsidRPr="004B7F13">
      <w:rPr>
        <w:rFonts w:ascii="Arial Narrow" w:hAnsi="Arial Narrow"/>
      </w:rPr>
      <w:t>/1</w:t>
    </w:r>
    <w:r w:rsidR="000E3988">
      <w:rPr>
        <w:rFonts w:ascii="Arial Narrow" w:hAnsi="Arial Narrow"/>
      </w:rPr>
      <w:t>9</w:t>
    </w:r>
    <w:r w:rsidR="006C1DB4" w:rsidRPr="004B7F13">
      <w:rPr>
        <w:rFonts w:ascii="Arial Narrow" w:hAnsi="Arial Narrow"/>
      </w:rPr>
      <w:t>)</w:t>
    </w:r>
    <w:r>
      <w:rPr>
        <w:rFonts w:ascii="Arial Narrow" w:hAnsi="Arial Narrow"/>
      </w:rPr>
      <w:tab/>
    </w:r>
    <w:r>
      <w:rPr>
        <w:rFonts w:ascii="Arial Narrow" w:hAnsi="Arial Narrow"/>
      </w:rPr>
      <w:tab/>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622CCC">
      <w:rPr>
        <w:rStyle w:val="PageNumber"/>
        <w:rFonts w:ascii="Arial Narrow" w:hAnsi="Arial Narrow"/>
        <w:noProof/>
      </w:rPr>
      <w:t>6</w:t>
    </w:r>
    <w:r>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DF0" w:rsidRPr="002A5E8D" w:rsidRDefault="003C6DF0">
      <w:pPr>
        <w:rPr>
          <w:sz w:val="18"/>
          <w:szCs w:val="18"/>
        </w:rPr>
      </w:pPr>
      <w:r w:rsidRPr="002A5E8D">
        <w:rPr>
          <w:sz w:val="18"/>
          <w:szCs w:val="18"/>
        </w:rPr>
        <w:separator/>
      </w:r>
    </w:p>
  </w:footnote>
  <w:footnote w:type="continuationSeparator" w:id="0">
    <w:p w:rsidR="003C6DF0" w:rsidRPr="002A5E8D" w:rsidRDefault="003C6DF0" w:rsidP="002A5E8D">
      <w:pPr>
        <w:rPr>
          <w:sz w:val="18"/>
          <w:szCs w:val="18"/>
        </w:rPr>
      </w:pPr>
      <w:r w:rsidRPr="002A5E8D">
        <w:rPr>
          <w:sz w:val="18"/>
          <w:szCs w:val="18"/>
        </w:rPr>
        <w:separator/>
      </w:r>
    </w:p>
  </w:footnote>
  <w:footnote w:type="continuationNotice" w:id="1">
    <w:p w:rsidR="003C6DF0" w:rsidRPr="002A5E8D" w:rsidRDefault="003C6DF0" w:rsidP="002A5E8D">
      <w:pPr>
        <w:jc w:val="right"/>
        <w:rPr>
          <w:sz w:val="18"/>
          <w:szCs w:val="18"/>
          <w:lang w:val="en-AU"/>
        </w:rPr>
      </w:pPr>
      <w:r w:rsidRPr="002A5E8D">
        <w:rPr>
          <w:sz w:val="18"/>
          <w:szCs w:val="18"/>
          <w:lang w:val="en-AU"/>
        </w:rPr>
        <w:t>/cont.</w:t>
      </w:r>
    </w:p>
  </w:footnote>
  <w:footnote w:id="2">
    <w:p w:rsidR="00991375" w:rsidRPr="009E01C8" w:rsidRDefault="00991375">
      <w:pPr>
        <w:pStyle w:val="FootnoteText"/>
        <w:rPr>
          <w:sz w:val="16"/>
          <w:szCs w:val="16"/>
          <w:lang w:val="en-AU"/>
        </w:rPr>
      </w:pPr>
      <w:r w:rsidRPr="00127ED6">
        <w:rPr>
          <w:rStyle w:val="FootnoteReference"/>
          <w:sz w:val="20"/>
          <w:vertAlign w:val="superscript"/>
        </w:rPr>
        <w:footnoteRef/>
      </w:r>
      <w:r w:rsidRPr="009E01C8">
        <w:rPr>
          <w:sz w:val="16"/>
          <w:szCs w:val="16"/>
        </w:rPr>
        <w:t xml:space="preserve"> </w:t>
      </w:r>
      <w:r w:rsidRPr="009E01C8">
        <w:rPr>
          <w:sz w:val="16"/>
          <w:szCs w:val="16"/>
          <w:lang w:val="en-AU"/>
        </w:rPr>
        <w:t>Example</w:t>
      </w:r>
      <w:r>
        <w:rPr>
          <w:sz w:val="16"/>
          <w:szCs w:val="16"/>
          <w:lang w:val="en-AU"/>
        </w:rPr>
        <w:t>s</w:t>
      </w:r>
      <w:r w:rsidRPr="009E01C8">
        <w:rPr>
          <w:sz w:val="16"/>
          <w:szCs w:val="16"/>
          <w:lang w:val="en-AU"/>
        </w:rPr>
        <w:t>: NZX Main Board</w:t>
      </w:r>
      <w:r w:rsidRPr="00991375">
        <w:rPr>
          <w:sz w:val="16"/>
          <w:szCs w:val="16"/>
          <w:lang w:val="en-AU"/>
        </w:rPr>
        <w:t xml:space="preserve">, </w:t>
      </w:r>
      <w:r>
        <w:rPr>
          <w:sz w:val="16"/>
          <w:szCs w:val="16"/>
          <w:lang w:val="en-AU"/>
        </w:rPr>
        <w:t>Toronto Stock Exchange, N</w:t>
      </w:r>
      <w:r w:rsidR="002E1616">
        <w:rPr>
          <w:sz w:val="16"/>
          <w:szCs w:val="16"/>
          <w:lang w:val="en-AU"/>
        </w:rPr>
        <w:t>ASDAQ</w:t>
      </w:r>
    </w:p>
  </w:footnote>
  <w:footnote w:id="3">
    <w:p w:rsidR="00BD3205" w:rsidRPr="00211540" w:rsidRDefault="00BD3205" w:rsidP="003E0740">
      <w:pPr>
        <w:pStyle w:val="FootnoteText"/>
        <w:tabs>
          <w:tab w:val="left" w:pos="284"/>
        </w:tabs>
        <w:spacing w:after="60"/>
        <w:ind w:left="0" w:firstLine="0"/>
        <w:rPr>
          <w:sz w:val="16"/>
          <w:szCs w:val="16"/>
          <w:lang w:val="en-AU"/>
        </w:rPr>
      </w:pPr>
      <w:r w:rsidRPr="003E0740">
        <w:rPr>
          <w:rStyle w:val="FootnoteReference"/>
          <w:position w:val="0"/>
          <w:szCs w:val="16"/>
          <w:vertAlign w:val="superscript"/>
        </w:rPr>
        <w:footnoteRef/>
      </w:r>
      <w:r w:rsidR="008001B1" w:rsidRPr="00211540">
        <w:rPr>
          <w:sz w:val="16"/>
          <w:szCs w:val="16"/>
        </w:rPr>
        <w:tab/>
      </w:r>
      <w:r w:rsidRPr="00211540">
        <w:rPr>
          <w:sz w:val="16"/>
          <w:szCs w:val="16"/>
        </w:rPr>
        <w:t xml:space="preserve">If the entity applying for admission to the official list is a trust, enter the </w:t>
      </w:r>
      <w:r w:rsidR="00B83470" w:rsidRPr="00B83470">
        <w:rPr>
          <w:sz w:val="16"/>
          <w:szCs w:val="16"/>
        </w:rPr>
        <w:t xml:space="preserve">board and senior management </w:t>
      </w:r>
      <w:r w:rsidRPr="00211540">
        <w:rPr>
          <w:sz w:val="16"/>
          <w:szCs w:val="16"/>
        </w:rPr>
        <w:t>details for the responsible entity of the trust</w:t>
      </w:r>
      <w:r w:rsidRPr="00211540">
        <w:rPr>
          <w:sz w:val="16"/>
          <w:szCs w:val="16"/>
          <w:lang w:val="en-AU"/>
        </w:rPr>
        <w:t>.</w:t>
      </w:r>
    </w:p>
  </w:footnote>
  <w:footnote w:id="4">
    <w:p w:rsidR="00BD3205" w:rsidRPr="00211540" w:rsidRDefault="00BD3205" w:rsidP="003E0740">
      <w:pPr>
        <w:pStyle w:val="FootnoteText"/>
        <w:tabs>
          <w:tab w:val="left" w:pos="284"/>
        </w:tabs>
        <w:spacing w:after="60"/>
        <w:ind w:left="0" w:firstLine="0"/>
        <w:rPr>
          <w:sz w:val="16"/>
          <w:szCs w:val="16"/>
          <w:lang w:val="en-AU"/>
        </w:rPr>
      </w:pPr>
      <w:r w:rsidRPr="003E0740">
        <w:rPr>
          <w:rStyle w:val="FootnoteReference"/>
          <w:position w:val="0"/>
          <w:szCs w:val="16"/>
          <w:vertAlign w:val="superscript"/>
        </w:rPr>
        <w:footnoteRef/>
      </w:r>
      <w:r w:rsidR="008001B1" w:rsidRPr="00211540">
        <w:rPr>
          <w:sz w:val="16"/>
          <w:szCs w:val="16"/>
        </w:rPr>
        <w:tab/>
      </w:r>
      <w:r w:rsidRPr="00211540">
        <w:rPr>
          <w:sz w:val="16"/>
          <w:szCs w:val="16"/>
        </w:rPr>
        <w:t>Under Listing Rule 1.</w:t>
      </w:r>
      <w:r w:rsidR="00D86C8E">
        <w:rPr>
          <w:sz w:val="16"/>
          <w:szCs w:val="16"/>
        </w:rPr>
        <w:t>11 C</w:t>
      </w:r>
      <w:r w:rsidR="00037FCF" w:rsidRPr="00211540">
        <w:rPr>
          <w:sz w:val="16"/>
          <w:szCs w:val="16"/>
        </w:rPr>
        <w:t>ondition </w:t>
      </w:r>
      <w:r w:rsidR="00F00803">
        <w:rPr>
          <w:sz w:val="16"/>
          <w:szCs w:val="16"/>
        </w:rPr>
        <w:t>9</w:t>
      </w:r>
      <w:r w:rsidRPr="00211540">
        <w:rPr>
          <w:sz w:val="16"/>
          <w:szCs w:val="16"/>
        </w:rPr>
        <w:t>, a listed entity must appoint a person responsible for communication with ASX</w:t>
      </w:r>
      <w:r w:rsidR="00127ED6">
        <w:rPr>
          <w:sz w:val="16"/>
          <w:szCs w:val="16"/>
        </w:rPr>
        <w:t xml:space="preserve"> on Listing Rule matters</w:t>
      </w:r>
      <w:r w:rsidRPr="00211540">
        <w:rPr>
          <w:sz w:val="16"/>
          <w:szCs w:val="16"/>
        </w:rPr>
        <w:t>. You can appoint more than one person to cater for situations where the primary nominated contact is not available</w:t>
      </w:r>
      <w:r w:rsidRPr="00211540">
        <w:rPr>
          <w:sz w:val="16"/>
          <w:szCs w:val="16"/>
          <w:lang w:val="en-AU"/>
        </w:rPr>
        <w:t>.</w:t>
      </w:r>
    </w:p>
  </w:footnote>
  <w:footnote w:id="5">
    <w:p w:rsidR="00BD3205" w:rsidRPr="00211540" w:rsidRDefault="00BD3205" w:rsidP="003E0740">
      <w:pPr>
        <w:pStyle w:val="FootnoteText"/>
        <w:tabs>
          <w:tab w:val="left" w:pos="284"/>
        </w:tabs>
        <w:spacing w:after="60"/>
        <w:ind w:left="0" w:firstLine="0"/>
        <w:rPr>
          <w:sz w:val="16"/>
          <w:szCs w:val="16"/>
          <w:lang w:val="en-AU"/>
        </w:rPr>
      </w:pPr>
      <w:r w:rsidRPr="003E0740">
        <w:rPr>
          <w:rStyle w:val="FootnoteReference"/>
          <w:position w:val="0"/>
          <w:szCs w:val="16"/>
          <w:vertAlign w:val="superscript"/>
        </w:rPr>
        <w:footnoteRef/>
      </w:r>
      <w:r w:rsidR="008001B1" w:rsidRPr="00211540">
        <w:rPr>
          <w:sz w:val="16"/>
          <w:szCs w:val="16"/>
        </w:rPr>
        <w:tab/>
      </w:r>
      <w:r w:rsidRPr="00211540">
        <w:rPr>
          <w:sz w:val="16"/>
          <w:szCs w:val="16"/>
        </w:rPr>
        <w:t>If the entity has different registries for different classes of securities, please indicate clearly which registry details apply to which class of securities.</w:t>
      </w:r>
    </w:p>
  </w:footnote>
  <w:footnote w:id="6">
    <w:p w:rsidR="00BD3205" w:rsidRPr="00211540" w:rsidRDefault="00BD3205" w:rsidP="00B5540B">
      <w:pPr>
        <w:pStyle w:val="FootnoteText"/>
        <w:tabs>
          <w:tab w:val="left" w:pos="284"/>
        </w:tabs>
        <w:spacing w:after="60"/>
        <w:ind w:left="0" w:firstLine="0"/>
        <w:rPr>
          <w:sz w:val="16"/>
          <w:szCs w:val="16"/>
          <w:lang w:val="en-AU"/>
        </w:rPr>
      </w:pPr>
      <w:r w:rsidRPr="003E0740">
        <w:rPr>
          <w:rStyle w:val="FootnoteReference"/>
          <w:position w:val="0"/>
          <w:szCs w:val="16"/>
          <w:vertAlign w:val="superscript"/>
        </w:rPr>
        <w:footnoteRef/>
      </w:r>
      <w:r w:rsidR="008001B1" w:rsidRPr="00211540">
        <w:rPr>
          <w:sz w:val="16"/>
          <w:szCs w:val="16"/>
        </w:rPr>
        <w:tab/>
        <w:t>Example: CHESS and issuer sponsored subregisters</w:t>
      </w:r>
      <w:r w:rsidRPr="00211540">
        <w:rPr>
          <w:sz w:val="16"/>
          <w:szCs w:val="16"/>
        </w:rPr>
        <w:t>.</w:t>
      </w:r>
    </w:p>
  </w:footnote>
  <w:footnote w:id="7">
    <w:p w:rsidR="00BD3205" w:rsidRPr="00211540" w:rsidRDefault="00BD3205" w:rsidP="00B5540B">
      <w:pPr>
        <w:pStyle w:val="FootnoteText"/>
        <w:tabs>
          <w:tab w:val="left" w:pos="284"/>
        </w:tabs>
        <w:spacing w:after="60"/>
        <w:ind w:left="0" w:firstLine="0"/>
        <w:rPr>
          <w:sz w:val="16"/>
          <w:szCs w:val="16"/>
          <w:lang w:val="en-AU"/>
        </w:rPr>
      </w:pPr>
      <w:r w:rsidRPr="003E0740">
        <w:rPr>
          <w:rStyle w:val="FootnoteReference"/>
          <w:position w:val="0"/>
          <w:szCs w:val="16"/>
          <w:vertAlign w:val="superscript"/>
        </w:rPr>
        <w:footnoteRef/>
      </w:r>
      <w:r w:rsidR="008001B1" w:rsidRPr="00211540">
        <w:rPr>
          <w:sz w:val="16"/>
          <w:szCs w:val="16"/>
        </w:rPr>
        <w:tab/>
      </w:r>
      <w:r w:rsidRPr="00211540">
        <w:rPr>
          <w:sz w:val="16"/>
          <w:szCs w:val="16"/>
        </w:rPr>
        <w:t xml:space="preserve">May not </w:t>
      </w:r>
      <w:r w:rsidR="00F507A9">
        <w:rPr>
          <w:sz w:val="16"/>
          <w:szCs w:val="16"/>
        </w:rPr>
        <w:t>apply</w:t>
      </w:r>
      <w:r w:rsidRPr="00211540">
        <w:rPr>
          <w:sz w:val="16"/>
          <w:szCs w:val="16"/>
        </w:rPr>
        <w:t xml:space="preserve"> to some trusts.</w:t>
      </w:r>
    </w:p>
  </w:footnote>
  <w:footnote w:id="8">
    <w:p w:rsidR="00362D41" w:rsidRPr="009E01C8" w:rsidRDefault="00362D41" w:rsidP="00B5540B">
      <w:pPr>
        <w:pStyle w:val="FootnoteText"/>
        <w:tabs>
          <w:tab w:val="left" w:pos="284"/>
        </w:tabs>
        <w:spacing w:after="60"/>
        <w:ind w:left="0" w:firstLine="0"/>
        <w:rPr>
          <w:sz w:val="16"/>
          <w:szCs w:val="16"/>
          <w:lang w:val="en-AU"/>
        </w:rPr>
      </w:pPr>
      <w:r w:rsidRPr="00B5540B">
        <w:rPr>
          <w:rStyle w:val="FootnoteReference"/>
          <w:position w:val="0"/>
          <w:szCs w:val="16"/>
          <w:vertAlign w:val="superscript"/>
        </w:rPr>
        <w:footnoteRef/>
      </w:r>
      <w:r w:rsidRPr="009E01C8">
        <w:rPr>
          <w:sz w:val="16"/>
          <w:szCs w:val="16"/>
          <w:vertAlign w:val="superscript"/>
        </w:rPr>
        <w:t xml:space="preserve"> </w:t>
      </w:r>
      <w:r>
        <w:rPr>
          <w:sz w:val="16"/>
          <w:szCs w:val="16"/>
        </w:rPr>
        <w:tab/>
      </w:r>
      <w:r w:rsidRPr="00362D41">
        <w:rPr>
          <w:sz w:val="16"/>
          <w:szCs w:val="16"/>
          <w:lang w:val="en-AU"/>
        </w:rPr>
        <w:t>ASX may require details o</w:t>
      </w:r>
      <w:r>
        <w:rPr>
          <w:sz w:val="16"/>
          <w:szCs w:val="16"/>
          <w:lang w:val="en-AU"/>
        </w:rPr>
        <w:t xml:space="preserve">f </w:t>
      </w:r>
      <w:r w:rsidRPr="009E01C8">
        <w:rPr>
          <w:sz w:val="16"/>
          <w:szCs w:val="16"/>
          <w:lang w:val="en-AU"/>
        </w:rPr>
        <w:t>waiver</w:t>
      </w:r>
      <w:r>
        <w:rPr>
          <w:sz w:val="16"/>
          <w:szCs w:val="16"/>
          <w:lang w:val="en-AU"/>
        </w:rPr>
        <w:t>s</w:t>
      </w:r>
      <w:r w:rsidRPr="009E01C8">
        <w:rPr>
          <w:sz w:val="16"/>
          <w:szCs w:val="16"/>
          <w:lang w:val="en-AU"/>
        </w:rPr>
        <w:t xml:space="preserve"> to be released to the market (see the note to Listing Rule</w:t>
      </w:r>
      <w:r w:rsidR="00AC1CA1">
        <w:rPr>
          <w:sz w:val="16"/>
          <w:szCs w:val="16"/>
          <w:lang w:val="en-AU"/>
        </w:rPr>
        <w:t> </w:t>
      </w:r>
      <w:r w:rsidRPr="009E01C8">
        <w:rPr>
          <w:sz w:val="16"/>
          <w:szCs w:val="16"/>
          <w:lang w:val="en-AU"/>
        </w:rPr>
        <w:t>1.11 Condition</w:t>
      </w:r>
      <w:r w:rsidR="00AC1CA1">
        <w:rPr>
          <w:sz w:val="16"/>
          <w:szCs w:val="16"/>
          <w:lang w:val="en-AU"/>
        </w:rPr>
        <w:t> 4</w:t>
      </w:r>
      <w:r w:rsidRPr="009E01C8">
        <w:rPr>
          <w:sz w:val="16"/>
          <w:szCs w:val="16"/>
          <w:lang w:val="en-AU"/>
        </w:rPr>
        <w:t>).</w:t>
      </w:r>
    </w:p>
  </w:footnote>
  <w:footnote w:id="9">
    <w:p w:rsidR="00C244D3" w:rsidRPr="00211540" w:rsidRDefault="00C244D3" w:rsidP="003E0740">
      <w:pPr>
        <w:pStyle w:val="FootnoteText"/>
        <w:tabs>
          <w:tab w:val="left" w:pos="284"/>
        </w:tabs>
        <w:spacing w:after="60"/>
        <w:ind w:left="0" w:firstLine="0"/>
        <w:rPr>
          <w:sz w:val="16"/>
          <w:szCs w:val="16"/>
          <w:lang w:val="en-AU"/>
        </w:rPr>
      </w:pPr>
      <w:r w:rsidRPr="003E0740">
        <w:rPr>
          <w:rStyle w:val="FootnoteReference"/>
          <w:position w:val="0"/>
          <w:szCs w:val="16"/>
          <w:vertAlign w:val="superscript"/>
        </w:rPr>
        <w:footnoteRef/>
      </w:r>
      <w:r w:rsidR="00491B89" w:rsidRPr="00211540">
        <w:rPr>
          <w:sz w:val="16"/>
          <w:szCs w:val="16"/>
        </w:rPr>
        <w:tab/>
      </w:r>
      <w:r w:rsidRPr="00211540">
        <w:rPr>
          <w:sz w:val="16"/>
          <w:szCs w:val="16"/>
        </w:rPr>
        <w:t xml:space="preserve">An electronic copy of the </w:t>
      </w:r>
      <w:r w:rsidRPr="00211540">
        <w:rPr>
          <w:i/>
          <w:sz w:val="16"/>
          <w:szCs w:val="16"/>
        </w:rPr>
        <w:t>ASX Online Agreement</w:t>
      </w:r>
      <w:r w:rsidRPr="00211540">
        <w:rPr>
          <w:sz w:val="16"/>
          <w:szCs w:val="16"/>
        </w:rPr>
        <w:t xml:space="preserve"> is available from the ASX Compliance Downloads page on ASX’s website.</w:t>
      </w:r>
    </w:p>
  </w:footnote>
  <w:footnote w:id="10">
    <w:p w:rsidR="00491B89" w:rsidRPr="00211540" w:rsidRDefault="00491B89" w:rsidP="009E1F35">
      <w:pPr>
        <w:pStyle w:val="FootnoteText"/>
        <w:keepNext/>
        <w:tabs>
          <w:tab w:val="left" w:pos="284"/>
        </w:tabs>
        <w:spacing w:after="60"/>
        <w:ind w:left="0" w:firstLine="0"/>
        <w:rPr>
          <w:sz w:val="16"/>
          <w:szCs w:val="16"/>
          <w:lang w:val="en-AU"/>
        </w:rPr>
      </w:pPr>
      <w:r w:rsidRPr="003E0740">
        <w:rPr>
          <w:rStyle w:val="FootnoteReference"/>
          <w:position w:val="0"/>
          <w:szCs w:val="16"/>
          <w:vertAlign w:val="superscript"/>
        </w:rPr>
        <w:footnoteRef/>
      </w:r>
      <w:r w:rsidRPr="00211540">
        <w:rPr>
          <w:sz w:val="16"/>
          <w:szCs w:val="16"/>
        </w:rPr>
        <w:tab/>
      </w:r>
      <w:r w:rsidR="009E1F35">
        <w:rPr>
          <w:sz w:val="16"/>
          <w:szCs w:val="16"/>
        </w:rPr>
        <w:t xml:space="preserve">See Guidance </w:t>
      </w:r>
      <w:r w:rsidR="009E1F35" w:rsidRPr="006D284B">
        <w:rPr>
          <w:sz w:val="16"/>
          <w:szCs w:val="16"/>
        </w:rPr>
        <w:t>Notes</w:t>
      </w:r>
      <w:r w:rsidR="009E1F35">
        <w:rPr>
          <w:sz w:val="16"/>
          <w:szCs w:val="16"/>
        </w:rPr>
        <w:t> </w:t>
      </w:r>
      <w:r w:rsidR="009E1F35" w:rsidRPr="006D284B">
        <w:rPr>
          <w:sz w:val="16"/>
          <w:szCs w:val="16"/>
        </w:rPr>
        <w:t>15 and 15A</w:t>
      </w:r>
      <w:r w:rsidR="009E1F35">
        <w:rPr>
          <w:sz w:val="16"/>
          <w:szCs w:val="16"/>
        </w:rPr>
        <w:t xml:space="preserve"> for the fees payable on the application.</w:t>
      </w:r>
      <w:r w:rsidR="009E1F35" w:rsidRPr="00211540">
        <w:rPr>
          <w:sz w:val="16"/>
          <w:szCs w:val="16"/>
          <w:lang w:val="en-AU"/>
        </w:rPr>
        <w:t xml:space="preserve"> </w:t>
      </w:r>
      <w:r w:rsidRPr="00211540">
        <w:rPr>
          <w:sz w:val="16"/>
          <w:szCs w:val="16"/>
          <w:lang w:val="en-AU"/>
        </w:rPr>
        <w:t>Payment can be made either by cheque made payable to ASX Operations Pty Ltd or by electronic funds transfer to the following account:</w:t>
      </w:r>
    </w:p>
    <w:p w:rsidR="00491B89" w:rsidRPr="00211540" w:rsidRDefault="00491B89" w:rsidP="009E1F35">
      <w:pPr>
        <w:pStyle w:val="FootnoteText"/>
        <w:keepNext/>
        <w:ind w:left="284" w:firstLine="0"/>
        <w:rPr>
          <w:sz w:val="16"/>
          <w:szCs w:val="16"/>
          <w:lang w:val="en-AU"/>
        </w:rPr>
      </w:pPr>
      <w:r w:rsidRPr="00211540">
        <w:rPr>
          <w:sz w:val="16"/>
          <w:szCs w:val="16"/>
          <w:lang w:val="en-AU"/>
        </w:rPr>
        <w:t>Bank: National Australia Bank</w:t>
      </w:r>
    </w:p>
    <w:p w:rsidR="00491B89" w:rsidRPr="00211540" w:rsidRDefault="00491B89" w:rsidP="009E1F35">
      <w:pPr>
        <w:pStyle w:val="FootnoteText"/>
        <w:keepNext/>
        <w:ind w:left="284" w:firstLine="0"/>
        <w:rPr>
          <w:sz w:val="16"/>
          <w:szCs w:val="16"/>
          <w:lang w:val="en-AU"/>
        </w:rPr>
      </w:pPr>
      <w:r w:rsidRPr="00211540">
        <w:rPr>
          <w:sz w:val="16"/>
          <w:szCs w:val="16"/>
          <w:lang w:val="en-AU"/>
        </w:rPr>
        <w:t>Account Name: ASX Operations Pty Ltd</w:t>
      </w:r>
    </w:p>
    <w:p w:rsidR="00491B89" w:rsidRPr="00211540" w:rsidRDefault="00491B89" w:rsidP="009E1F35">
      <w:pPr>
        <w:pStyle w:val="FootnoteText"/>
        <w:keepNext/>
        <w:ind w:left="284" w:firstLine="0"/>
        <w:rPr>
          <w:sz w:val="16"/>
          <w:szCs w:val="16"/>
          <w:lang w:val="en-AU"/>
        </w:rPr>
      </w:pPr>
      <w:r w:rsidRPr="00211540">
        <w:rPr>
          <w:sz w:val="16"/>
          <w:szCs w:val="16"/>
          <w:lang w:val="en-AU"/>
        </w:rPr>
        <w:t>BSB: 082 057</w:t>
      </w:r>
    </w:p>
    <w:p w:rsidR="00491B89" w:rsidRPr="00211540" w:rsidRDefault="00491B89" w:rsidP="009E1F35">
      <w:pPr>
        <w:pStyle w:val="FootnoteText"/>
        <w:keepNext/>
        <w:ind w:left="284" w:firstLine="0"/>
        <w:rPr>
          <w:sz w:val="16"/>
          <w:szCs w:val="16"/>
          <w:lang w:val="en-AU"/>
        </w:rPr>
      </w:pPr>
      <w:r w:rsidRPr="00211540">
        <w:rPr>
          <w:sz w:val="16"/>
          <w:szCs w:val="16"/>
          <w:lang w:val="en-AU"/>
        </w:rPr>
        <w:t>A/C: 494728375</w:t>
      </w:r>
    </w:p>
    <w:p w:rsidR="00491B89" w:rsidRPr="00211540" w:rsidRDefault="00491B89" w:rsidP="003E0740">
      <w:pPr>
        <w:pStyle w:val="FootnoteText"/>
        <w:spacing w:after="60"/>
        <w:ind w:left="284" w:firstLine="0"/>
        <w:rPr>
          <w:sz w:val="16"/>
          <w:szCs w:val="16"/>
          <w:lang w:val="en-AU"/>
        </w:rPr>
      </w:pPr>
      <w:r w:rsidRPr="00211540">
        <w:rPr>
          <w:sz w:val="16"/>
          <w:szCs w:val="16"/>
          <w:lang w:val="en-AU"/>
        </w:rPr>
        <w:t>Swift Code (Overseas Customers): NATAAU3202S</w:t>
      </w:r>
    </w:p>
    <w:p w:rsidR="00491B89" w:rsidRPr="00211540" w:rsidRDefault="00491B89" w:rsidP="003E0740">
      <w:pPr>
        <w:pStyle w:val="FootnoteText"/>
        <w:spacing w:after="60"/>
        <w:ind w:left="0" w:firstLine="0"/>
        <w:rPr>
          <w:sz w:val="16"/>
          <w:szCs w:val="16"/>
          <w:lang w:val="en-AU"/>
        </w:rPr>
      </w:pPr>
      <w:r w:rsidRPr="00211540">
        <w:rPr>
          <w:sz w:val="16"/>
          <w:szCs w:val="16"/>
          <w:lang w:val="en-AU"/>
        </w:rPr>
        <w:t xml:space="preserve">If payment is made by electronic funds transfer, please email your remittance advice to </w:t>
      </w:r>
      <w:hyperlink r:id="rId1" w:history="1">
        <w:r w:rsidRPr="00211540">
          <w:rPr>
            <w:rStyle w:val="Hyperlink"/>
            <w:sz w:val="16"/>
            <w:szCs w:val="16"/>
            <w:lang w:val="en-AU"/>
          </w:rPr>
          <w:t>ar@asx.com.au</w:t>
        </w:r>
      </w:hyperlink>
      <w:r w:rsidRPr="00211540">
        <w:rPr>
          <w:sz w:val="16"/>
          <w:szCs w:val="16"/>
          <w:lang w:val="en-AU"/>
        </w:rPr>
        <w:t xml:space="preserve"> or fax it to (612) 9227-0553, describing the payment as the “initial listing fee” and including the name of the entity applying for admission, the ASX home branch where the entity has lodged its application (ie Sydney, Melbourne or Perth) and the amount paid.</w:t>
      </w:r>
    </w:p>
  </w:footnote>
  <w:footnote w:id="11">
    <w:p w:rsidR="001A6859" w:rsidRPr="006D284B" w:rsidRDefault="001A6859" w:rsidP="001A6859">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 xml:space="preserve">An electronic copy of </w:t>
      </w:r>
      <w:r>
        <w:rPr>
          <w:sz w:val="16"/>
          <w:szCs w:val="16"/>
        </w:rPr>
        <w:t xml:space="preserve">this </w:t>
      </w:r>
      <w:r w:rsidRPr="00834912">
        <w:rPr>
          <w:sz w:val="16"/>
          <w:szCs w:val="16"/>
        </w:rPr>
        <w:t>Appendix</w:t>
      </w:r>
      <w:r>
        <w:rPr>
          <w:sz w:val="16"/>
          <w:szCs w:val="16"/>
        </w:rPr>
        <w:t xml:space="preserve"> </w:t>
      </w:r>
      <w:r w:rsidRPr="006D284B">
        <w:rPr>
          <w:sz w:val="16"/>
          <w:szCs w:val="16"/>
        </w:rPr>
        <w:t>is available from the ASX Compliance Downloads page on ASX’s website.</w:t>
      </w:r>
    </w:p>
  </w:footnote>
  <w:footnote w:id="12">
    <w:p w:rsidR="001A6859" w:rsidRPr="006D284B" w:rsidRDefault="001A6859" w:rsidP="001A6859">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 xml:space="preserve">An electronic copy of </w:t>
      </w:r>
      <w:r>
        <w:rPr>
          <w:sz w:val="16"/>
          <w:szCs w:val="16"/>
        </w:rPr>
        <w:t xml:space="preserve">this </w:t>
      </w:r>
      <w:r w:rsidRPr="00834912">
        <w:rPr>
          <w:sz w:val="16"/>
          <w:szCs w:val="16"/>
        </w:rPr>
        <w:t>Appendix</w:t>
      </w:r>
      <w:r>
        <w:rPr>
          <w:sz w:val="16"/>
          <w:szCs w:val="16"/>
        </w:rPr>
        <w:t xml:space="preserve"> </w:t>
      </w:r>
      <w:r w:rsidRPr="006D284B">
        <w:rPr>
          <w:sz w:val="16"/>
          <w:szCs w:val="16"/>
        </w:rPr>
        <w:t>is available from the ASX Compliance Downloads page on ASX’s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6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5210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002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64F0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A78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4F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4B0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09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A0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6567744"/>
    <w:lvl w:ilvl="0">
      <w:numFmt w:val="decimal"/>
      <w:lvlText w:val="*"/>
      <w:lvlJc w:val="left"/>
    </w:lvl>
  </w:abstractNum>
  <w:abstractNum w:abstractNumId="11" w15:restartNumberingAfterBreak="0">
    <w:nsid w:val="13CB7AB3"/>
    <w:multiLevelType w:val="hybridMultilevel"/>
    <w:tmpl w:val="D8F4C71E"/>
    <w:lvl w:ilvl="0" w:tplc="6CB4A0B4">
      <w:start w:val="1"/>
      <w:numFmt w:val="bullet"/>
      <w:lvlText w:val=""/>
      <w:lvlJc w:val="left"/>
      <w:pPr>
        <w:tabs>
          <w:tab w:val="num" w:pos="2290"/>
        </w:tabs>
        <w:ind w:left="2290" w:hanging="360"/>
      </w:pPr>
      <w:rPr>
        <w:rFonts w:ascii="Symbol" w:hAnsi="Symbol" w:hint="default"/>
      </w:rPr>
    </w:lvl>
    <w:lvl w:ilvl="1" w:tplc="04090003">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2" w15:restartNumberingAfterBreak="0">
    <w:nsid w:val="45BF7284"/>
    <w:multiLevelType w:val="singleLevel"/>
    <w:tmpl w:val="BD40FA6C"/>
    <w:lvl w:ilvl="0">
      <w:start w:val="1"/>
      <w:numFmt w:val="decimal"/>
      <w:lvlText w:val="%1. "/>
      <w:legacy w:legacy="1" w:legacySpace="0" w:legacyIndent="360"/>
      <w:lvlJc w:val="left"/>
      <w:pPr>
        <w:ind w:left="360" w:hanging="360"/>
      </w:pPr>
      <w:rPr>
        <w:rFonts w:ascii="Zurich Cn BT" w:hAnsi="Zurich Cn BT" w:hint="default"/>
        <w:b w:val="0"/>
        <w:i w:val="0"/>
        <w:sz w:val="20"/>
        <w:u w:val="none"/>
      </w:rPr>
    </w:lvl>
  </w:abstractNum>
  <w:abstractNum w:abstractNumId="13" w15:restartNumberingAfterBreak="0">
    <w:nsid w:val="60A021C1"/>
    <w:multiLevelType w:val="hybridMultilevel"/>
    <w:tmpl w:val="EF7C151E"/>
    <w:lvl w:ilvl="0" w:tplc="70F83D52">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B648CD"/>
    <w:multiLevelType w:val="hybridMultilevel"/>
    <w:tmpl w:val="2D543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AB2484"/>
    <w:multiLevelType w:val="hybridMultilevel"/>
    <w:tmpl w:val="42AAE8B6"/>
    <w:lvl w:ilvl="0" w:tplc="0C090001">
      <w:start w:val="1"/>
      <w:numFmt w:val="bullet"/>
      <w:lvlText w:val=""/>
      <w:lvlJc w:val="left"/>
      <w:pPr>
        <w:ind w:left="757" w:hanging="360"/>
      </w:pPr>
      <w:rPr>
        <w:rFonts w:ascii="Symbol" w:hAnsi="Symbo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abstractNum w:abstractNumId="16" w15:restartNumberingAfterBreak="0">
    <w:nsid w:val="7854131F"/>
    <w:multiLevelType w:val="hybridMultilevel"/>
    <w:tmpl w:val="74B0207E"/>
    <w:lvl w:ilvl="0" w:tplc="2C66991C">
      <w:start w:val="1"/>
      <w:numFmt w:val="lowerLetter"/>
      <w:lvlText w:val="(%1)"/>
      <w:lvlJc w:val="left"/>
      <w:pPr>
        <w:ind w:left="930" w:hanging="570"/>
      </w:pPr>
      <w:rPr>
        <w:rFonts w:ascii="ClassGarmnd BT" w:hAnsi="ClassGarmnd B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283"/>
        <w:lvlJc w:val="left"/>
        <w:pPr>
          <w:ind w:left="1134" w:hanging="283"/>
        </w:pPr>
        <w:rPr>
          <w:rFonts w:ascii="Symbol" w:hAnsi="Symbol" w:hint="default"/>
          <w:sz w:val="20"/>
        </w:rPr>
      </w:lvl>
    </w:lvlOverride>
  </w:num>
  <w:num w:numId="3">
    <w:abstractNumId w:val="10"/>
    <w:lvlOverride w:ilvl="0">
      <w:lvl w:ilvl="0">
        <w:start w:val="1"/>
        <w:numFmt w:val="bullet"/>
        <w:lvlText w:val=""/>
        <w:legacy w:legacy="1" w:legacySpace="0" w:legacyIndent="851"/>
        <w:lvlJc w:val="left"/>
        <w:pPr>
          <w:ind w:left="1702" w:hanging="851"/>
        </w:pPr>
        <w:rPr>
          <w:rFonts w:ascii="Symbol" w:hAnsi="Symbol"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4"/>
  </w:num>
  <w:num w:numId="17">
    <w:abstractNumId w:val="16"/>
  </w:num>
  <w:num w:numId="18">
    <w:abstractNumId w:val="12"/>
  </w:num>
  <w:num w:numId="19">
    <w:abstractNumId w:val="10"/>
    <w:lvlOverride w:ilvl="0">
      <w:lvl w:ilvl="0">
        <w:start w:val="1"/>
        <w:numFmt w:val="bullet"/>
        <w:lvlText w:val=""/>
        <w:legacy w:legacy="1" w:legacySpace="0" w:legacyIndent="170"/>
        <w:lvlJc w:val="left"/>
        <w:pPr>
          <w:ind w:left="630" w:hanging="170"/>
        </w:pPr>
        <w:rPr>
          <w:rFonts w:ascii="Symbol" w:hAnsi="Symbol" w:hint="default"/>
        </w:rPr>
      </w:lvl>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 w:id="1"/>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7D"/>
    <w:rsid w:val="000038DE"/>
    <w:rsid w:val="00007369"/>
    <w:rsid w:val="000279CE"/>
    <w:rsid w:val="00031BB4"/>
    <w:rsid w:val="00031BBE"/>
    <w:rsid w:val="000378EB"/>
    <w:rsid w:val="00037FCF"/>
    <w:rsid w:val="000449B1"/>
    <w:rsid w:val="0005294C"/>
    <w:rsid w:val="00055234"/>
    <w:rsid w:val="00056978"/>
    <w:rsid w:val="00063B46"/>
    <w:rsid w:val="00065A65"/>
    <w:rsid w:val="0009683D"/>
    <w:rsid w:val="000A48B7"/>
    <w:rsid w:val="000B0AC6"/>
    <w:rsid w:val="000B74E3"/>
    <w:rsid w:val="000E3988"/>
    <w:rsid w:val="000E42B7"/>
    <w:rsid w:val="000E6CC9"/>
    <w:rsid w:val="000F1757"/>
    <w:rsid w:val="000F23B6"/>
    <w:rsid w:val="00102F9D"/>
    <w:rsid w:val="00103CE8"/>
    <w:rsid w:val="00127ED6"/>
    <w:rsid w:val="001329E9"/>
    <w:rsid w:val="001403FA"/>
    <w:rsid w:val="00140593"/>
    <w:rsid w:val="0014414B"/>
    <w:rsid w:val="00161D82"/>
    <w:rsid w:val="00165B27"/>
    <w:rsid w:val="00170EAA"/>
    <w:rsid w:val="00184A4C"/>
    <w:rsid w:val="001A6859"/>
    <w:rsid w:val="001A7E85"/>
    <w:rsid w:val="001B7DE0"/>
    <w:rsid w:val="001C24A3"/>
    <w:rsid w:val="001C463B"/>
    <w:rsid w:val="001C5F6F"/>
    <w:rsid w:val="001D0B5A"/>
    <w:rsid w:val="001D5525"/>
    <w:rsid w:val="001E08DF"/>
    <w:rsid w:val="001F155B"/>
    <w:rsid w:val="001F34A4"/>
    <w:rsid w:val="00203DC4"/>
    <w:rsid w:val="00207623"/>
    <w:rsid w:val="00211540"/>
    <w:rsid w:val="00220950"/>
    <w:rsid w:val="00227A8F"/>
    <w:rsid w:val="00234C05"/>
    <w:rsid w:val="002403B7"/>
    <w:rsid w:val="002424F5"/>
    <w:rsid w:val="0024727D"/>
    <w:rsid w:val="00283E0B"/>
    <w:rsid w:val="0029131D"/>
    <w:rsid w:val="002A18DF"/>
    <w:rsid w:val="002A5E8D"/>
    <w:rsid w:val="002C1788"/>
    <w:rsid w:val="002C20C8"/>
    <w:rsid w:val="002D0CAB"/>
    <w:rsid w:val="002D374B"/>
    <w:rsid w:val="002E08EE"/>
    <w:rsid w:val="002E1616"/>
    <w:rsid w:val="002E451F"/>
    <w:rsid w:val="002F5598"/>
    <w:rsid w:val="003006E5"/>
    <w:rsid w:val="003160DE"/>
    <w:rsid w:val="0032076E"/>
    <w:rsid w:val="00324527"/>
    <w:rsid w:val="003516E1"/>
    <w:rsid w:val="003558B7"/>
    <w:rsid w:val="0036260B"/>
    <w:rsid w:val="00362D41"/>
    <w:rsid w:val="00366100"/>
    <w:rsid w:val="003727F4"/>
    <w:rsid w:val="00373234"/>
    <w:rsid w:val="00394BEA"/>
    <w:rsid w:val="003A2A8B"/>
    <w:rsid w:val="003A6519"/>
    <w:rsid w:val="003C21D5"/>
    <w:rsid w:val="003C6DF0"/>
    <w:rsid w:val="003D1092"/>
    <w:rsid w:val="003D17A5"/>
    <w:rsid w:val="003D2C10"/>
    <w:rsid w:val="003D3498"/>
    <w:rsid w:val="003E0740"/>
    <w:rsid w:val="003E235D"/>
    <w:rsid w:val="00427A14"/>
    <w:rsid w:val="004461B4"/>
    <w:rsid w:val="00446DD9"/>
    <w:rsid w:val="00460E47"/>
    <w:rsid w:val="00463C02"/>
    <w:rsid w:val="00481349"/>
    <w:rsid w:val="004869B0"/>
    <w:rsid w:val="00487E15"/>
    <w:rsid w:val="00491B89"/>
    <w:rsid w:val="004A53A2"/>
    <w:rsid w:val="004A7EC4"/>
    <w:rsid w:val="004B2CDC"/>
    <w:rsid w:val="004B7606"/>
    <w:rsid w:val="004B7F13"/>
    <w:rsid w:val="004D2D0F"/>
    <w:rsid w:val="004D7C86"/>
    <w:rsid w:val="004F346E"/>
    <w:rsid w:val="004F7BB2"/>
    <w:rsid w:val="005258E2"/>
    <w:rsid w:val="005263FB"/>
    <w:rsid w:val="00534C53"/>
    <w:rsid w:val="005A494F"/>
    <w:rsid w:val="005A5A80"/>
    <w:rsid w:val="005E140A"/>
    <w:rsid w:val="005E2267"/>
    <w:rsid w:val="005F1A07"/>
    <w:rsid w:val="0060224D"/>
    <w:rsid w:val="00607D65"/>
    <w:rsid w:val="00612DC7"/>
    <w:rsid w:val="00613E14"/>
    <w:rsid w:val="006218AE"/>
    <w:rsid w:val="00622CCC"/>
    <w:rsid w:val="0062710D"/>
    <w:rsid w:val="00631354"/>
    <w:rsid w:val="006333D0"/>
    <w:rsid w:val="006336C2"/>
    <w:rsid w:val="006367B0"/>
    <w:rsid w:val="00645AA6"/>
    <w:rsid w:val="006641A5"/>
    <w:rsid w:val="006656F2"/>
    <w:rsid w:val="0068325B"/>
    <w:rsid w:val="006920D2"/>
    <w:rsid w:val="006A0044"/>
    <w:rsid w:val="006A3FA2"/>
    <w:rsid w:val="006B2686"/>
    <w:rsid w:val="006B647A"/>
    <w:rsid w:val="006C0963"/>
    <w:rsid w:val="006C1DB4"/>
    <w:rsid w:val="006D284B"/>
    <w:rsid w:val="006D3584"/>
    <w:rsid w:val="006D5CD6"/>
    <w:rsid w:val="006E10AB"/>
    <w:rsid w:val="006E14BD"/>
    <w:rsid w:val="00702A1D"/>
    <w:rsid w:val="00703FEB"/>
    <w:rsid w:val="007044FA"/>
    <w:rsid w:val="00704E40"/>
    <w:rsid w:val="0070776B"/>
    <w:rsid w:val="00714F58"/>
    <w:rsid w:val="007229A8"/>
    <w:rsid w:val="007363DF"/>
    <w:rsid w:val="00743099"/>
    <w:rsid w:val="00753808"/>
    <w:rsid w:val="00753CBC"/>
    <w:rsid w:val="00763F2A"/>
    <w:rsid w:val="0076492F"/>
    <w:rsid w:val="00771371"/>
    <w:rsid w:val="00771F3A"/>
    <w:rsid w:val="00777B8C"/>
    <w:rsid w:val="007847C5"/>
    <w:rsid w:val="0079544B"/>
    <w:rsid w:val="007B192B"/>
    <w:rsid w:val="007C4869"/>
    <w:rsid w:val="008001B1"/>
    <w:rsid w:val="00800D49"/>
    <w:rsid w:val="008031EA"/>
    <w:rsid w:val="00830A73"/>
    <w:rsid w:val="0083466F"/>
    <w:rsid w:val="00834FCE"/>
    <w:rsid w:val="00855D92"/>
    <w:rsid w:val="008606DA"/>
    <w:rsid w:val="00867940"/>
    <w:rsid w:val="00874B86"/>
    <w:rsid w:val="008810ED"/>
    <w:rsid w:val="00885F27"/>
    <w:rsid w:val="008A2E1D"/>
    <w:rsid w:val="008C1A98"/>
    <w:rsid w:val="008D34BE"/>
    <w:rsid w:val="008D5CE4"/>
    <w:rsid w:val="009017FE"/>
    <w:rsid w:val="00902437"/>
    <w:rsid w:val="00903B17"/>
    <w:rsid w:val="00906E5B"/>
    <w:rsid w:val="0091534C"/>
    <w:rsid w:val="00933834"/>
    <w:rsid w:val="0093652E"/>
    <w:rsid w:val="00947A7C"/>
    <w:rsid w:val="00950F8E"/>
    <w:rsid w:val="00970A91"/>
    <w:rsid w:val="00972038"/>
    <w:rsid w:val="00977075"/>
    <w:rsid w:val="00977A08"/>
    <w:rsid w:val="00991375"/>
    <w:rsid w:val="00994443"/>
    <w:rsid w:val="009A71CF"/>
    <w:rsid w:val="009C37F6"/>
    <w:rsid w:val="009D760C"/>
    <w:rsid w:val="009E01C8"/>
    <w:rsid w:val="009E13E1"/>
    <w:rsid w:val="009E1F35"/>
    <w:rsid w:val="00A02C04"/>
    <w:rsid w:val="00A04234"/>
    <w:rsid w:val="00A12C19"/>
    <w:rsid w:val="00A22EA8"/>
    <w:rsid w:val="00A23F94"/>
    <w:rsid w:val="00A27F7C"/>
    <w:rsid w:val="00A33DA8"/>
    <w:rsid w:val="00A36DD2"/>
    <w:rsid w:val="00A445BD"/>
    <w:rsid w:val="00A44D22"/>
    <w:rsid w:val="00A44E39"/>
    <w:rsid w:val="00A470E9"/>
    <w:rsid w:val="00A53360"/>
    <w:rsid w:val="00A602D0"/>
    <w:rsid w:val="00A66AB0"/>
    <w:rsid w:val="00A8793B"/>
    <w:rsid w:val="00AA5FE4"/>
    <w:rsid w:val="00AC1CA1"/>
    <w:rsid w:val="00AE6552"/>
    <w:rsid w:val="00B04E17"/>
    <w:rsid w:val="00B15E54"/>
    <w:rsid w:val="00B2333D"/>
    <w:rsid w:val="00B36CD4"/>
    <w:rsid w:val="00B43E31"/>
    <w:rsid w:val="00B5540B"/>
    <w:rsid w:val="00B60813"/>
    <w:rsid w:val="00B83470"/>
    <w:rsid w:val="00B9331B"/>
    <w:rsid w:val="00BA37C2"/>
    <w:rsid w:val="00BA6D86"/>
    <w:rsid w:val="00BD3205"/>
    <w:rsid w:val="00BE6D71"/>
    <w:rsid w:val="00BF3054"/>
    <w:rsid w:val="00BF74BE"/>
    <w:rsid w:val="00C03A96"/>
    <w:rsid w:val="00C04F84"/>
    <w:rsid w:val="00C056C1"/>
    <w:rsid w:val="00C0582B"/>
    <w:rsid w:val="00C12230"/>
    <w:rsid w:val="00C13283"/>
    <w:rsid w:val="00C17473"/>
    <w:rsid w:val="00C174F4"/>
    <w:rsid w:val="00C244D3"/>
    <w:rsid w:val="00C249A2"/>
    <w:rsid w:val="00C41E3F"/>
    <w:rsid w:val="00C44DE9"/>
    <w:rsid w:val="00C81454"/>
    <w:rsid w:val="00C81920"/>
    <w:rsid w:val="00C86329"/>
    <w:rsid w:val="00C87B20"/>
    <w:rsid w:val="00C97EAF"/>
    <w:rsid w:val="00CA098E"/>
    <w:rsid w:val="00CA4F8B"/>
    <w:rsid w:val="00CB69C4"/>
    <w:rsid w:val="00CB7761"/>
    <w:rsid w:val="00CD7BB3"/>
    <w:rsid w:val="00CF29F5"/>
    <w:rsid w:val="00D133E5"/>
    <w:rsid w:val="00D2648C"/>
    <w:rsid w:val="00D278F2"/>
    <w:rsid w:val="00D56ECD"/>
    <w:rsid w:val="00D65395"/>
    <w:rsid w:val="00D6755D"/>
    <w:rsid w:val="00D7362E"/>
    <w:rsid w:val="00D86C8E"/>
    <w:rsid w:val="00D928A9"/>
    <w:rsid w:val="00DB5513"/>
    <w:rsid w:val="00DD1724"/>
    <w:rsid w:val="00E00726"/>
    <w:rsid w:val="00E06968"/>
    <w:rsid w:val="00E2330E"/>
    <w:rsid w:val="00E56332"/>
    <w:rsid w:val="00E83C79"/>
    <w:rsid w:val="00E8489F"/>
    <w:rsid w:val="00E87DBE"/>
    <w:rsid w:val="00EA1248"/>
    <w:rsid w:val="00EA2387"/>
    <w:rsid w:val="00EA4DCB"/>
    <w:rsid w:val="00EB58FA"/>
    <w:rsid w:val="00EB7291"/>
    <w:rsid w:val="00EF0447"/>
    <w:rsid w:val="00EF161D"/>
    <w:rsid w:val="00EF5C5B"/>
    <w:rsid w:val="00F000C8"/>
    <w:rsid w:val="00F005C3"/>
    <w:rsid w:val="00F00803"/>
    <w:rsid w:val="00F17805"/>
    <w:rsid w:val="00F507A9"/>
    <w:rsid w:val="00F56AA3"/>
    <w:rsid w:val="00F56CB7"/>
    <w:rsid w:val="00F6184F"/>
    <w:rsid w:val="00F70C41"/>
    <w:rsid w:val="00F72D67"/>
    <w:rsid w:val="00F76FF3"/>
    <w:rsid w:val="00F82B19"/>
    <w:rsid w:val="00F82CC7"/>
    <w:rsid w:val="00F846CA"/>
    <w:rsid w:val="00F85B6A"/>
    <w:rsid w:val="00FA0103"/>
    <w:rsid w:val="00FB4D28"/>
    <w:rsid w:val="00FB7B07"/>
    <w:rsid w:val="00FC3B19"/>
    <w:rsid w:val="00FD1188"/>
    <w:rsid w:val="00FD5DCF"/>
    <w:rsid w:val="00FE21F2"/>
    <w:rsid w:val="00FE6328"/>
    <w:rsid w:val="00FF1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493DF9F"/>
  <w15:chartTrackingRefBased/>
  <w15:docId w15:val="{988FBDB8-28B4-484A-BE29-B17FA484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68"/>
    <w:pPr>
      <w:overflowPunct w:val="0"/>
      <w:autoSpaceDE w:val="0"/>
      <w:autoSpaceDN w:val="0"/>
      <w:adjustRightInd w:val="0"/>
      <w:ind w:left="851" w:hanging="851"/>
      <w:jc w:val="both"/>
      <w:textAlignment w:val="baseline"/>
    </w:pPr>
    <w:rPr>
      <w:rFonts w:ascii="Arial Narrow" w:hAnsi="Arial Narrow"/>
      <w:sz w:val="22"/>
      <w:lang w:val="en-GB" w:eastAsia="en-US"/>
    </w:rPr>
  </w:style>
  <w:style w:type="paragraph" w:styleId="Heading1">
    <w:name w:val="heading 1"/>
    <w:basedOn w:val="Normal"/>
    <w:next w:val="Normal"/>
    <w:qFormat/>
    <w:pPr>
      <w:jc w:val="center"/>
      <w:outlineLvl w:val="0"/>
    </w:pPr>
    <w:rPr>
      <w:rFonts w:ascii="Zurich Cn BT" w:hAnsi="Zurich Cn BT"/>
      <w:b/>
      <w:sz w:val="48"/>
    </w:rPr>
  </w:style>
  <w:style w:type="paragraph" w:styleId="Heading2">
    <w:name w:val="heading 2"/>
    <w:basedOn w:val="Normal"/>
    <w:next w:val="Normal"/>
    <w:qFormat/>
    <w:pPr>
      <w:ind w:left="0" w:firstLine="0"/>
      <w:outlineLvl w:val="1"/>
    </w:pPr>
    <w:rPr>
      <w:rFonts w:ascii="Zurich Cn BT" w:hAnsi="Zurich Cn BT"/>
      <w:b/>
      <w:sz w:val="32"/>
    </w:rPr>
  </w:style>
  <w:style w:type="paragraph" w:styleId="Heading3">
    <w:name w:val="heading 3"/>
    <w:aliases w:val="d"/>
    <w:basedOn w:val="Normal"/>
    <w:next w:val="Normal"/>
    <w:qFormat/>
    <w:pPr>
      <w:ind w:left="0" w:firstLine="0"/>
      <w:outlineLvl w:val="2"/>
    </w:pPr>
    <w:rPr>
      <w:b/>
      <w:sz w:val="26"/>
    </w:rPr>
  </w:style>
  <w:style w:type="paragraph" w:styleId="Heading4">
    <w:name w:val="heading 4"/>
    <w:aliases w:val="sd"/>
    <w:basedOn w:val="Normal"/>
    <w:next w:val="Normal"/>
    <w:qFormat/>
    <w:pPr>
      <w:ind w:left="0" w:firstLine="0"/>
      <w:outlineLvl w:val="3"/>
    </w:pPr>
    <w:rPr>
      <w:b/>
    </w:rPr>
  </w:style>
  <w:style w:type="paragraph" w:styleId="Heading5">
    <w:name w:val="heading 5"/>
    <w:basedOn w:val="Normal"/>
    <w:next w:val="Normal"/>
    <w:qFormat/>
    <w:pPr>
      <w:ind w:left="720"/>
      <w:outlineLvl w:val="4"/>
    </w:pPr>
    <w:rPr>
      <w:rFonts w:ascii="Times" w:hAnsi="Times"/>
      <w:b/>
    </w:rPr>
  </w:style>
  <w:style w:type="paragraph" w:styleId="Heading6">
    <w:name w:val="heading 6"/>
    <w:basedOn w:val="Normal"/>
    <w:next w:val="Normal"/>
    <w:qFormat/>
    <w:pPr>
      <w:ind w:left="720"/>
      <w:outlineLvl w:val="5"/>
    </w:pPr>
    <w:rPr>
      <w:rFonts w:ascii="Times" w:hAnsi="Times"/>
      <w:u w:val="single"/>
    </w:rPr>
  </w:style>
  <w:style w:type="paragraph" w:styleId="Heading7">
    <w:name w:val="heading 7"/>
    <w:basedOn w:val="Normal"/>
    <w:next w:val="Normal"/>
    <w:qFormat/>
    <w:pPr>
      <w:ind w:left="720"/>
      <w:outlineLvl w:val="6"/>
    </w:pPr>
    <w:rPr>
      <w:rFonts w:ascii="Times" w:hAnsi="Times"/>
      <w:i/>
    </w:rPr>
  </w:style>
  <w:style w:type="paragraph" w:styleId="Heading8">
    <w:name w:val="heading 8"/>
    <w:basedOn w:val="Normal"/>
    <w:next w:val="Normal"/>
    <w:qFormat/>
    <w:pPr>
      <w:ind w:left="720"/>
      <w:outlineLvl w:val="7"/>
    </w:pPr>
    <w:rPr>
      <w:rFonts w:ascii="Times" w:hAnsi="Times"/>
      <w:i/>
    </w:rPr>
  </w:style>
  <w:style w:type="paragraph" w:styleId="Heading9">
    <w:name w:val="heading 9"/>
    <w:basedOn w:val="Normal"/>
    <w:next w:val="Normal"/>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6"/>
    </w:rPr>
  </w:style>
  <w:style w:type="paragraph" w:styleId="Header">
    <w:name w:val="header"/>
    <w:basedOn w:val="Normal"/>
    <w:next w:val="Normal"/>
    <w:pPr>
      <w:tabs>
        <w:tab w:val="center" w:pos="4320"/>
        <w:tab w:val="right" w:pos="8640"/>
      </w:tabs>
    </w:pPr>
    <w:rPr>
      <w:b/>
    </w:rPr>
  </w:style>
  <w:style w:type="character" w:styleId="FootnoteReference">
    <w:name w:val="footnote reference"/>
    <w:rPr>
      <w:position w:val="6"/>
      <w:sz w:val="16"/>
    </w:rPr>
  </w:style>
  <w:style w:type="paragraph" w:styleId="FootnoteText">
    <w:name w:val="footnote text"/>
    <w:basedOn w:val="Normal"/>
    <w:link w:val="FootnoteTextChar"/>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sz w:val="2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rPr>
      <w:color w:val="000000"/>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51" w:hanging="851"/>
      <w:jc w:val="both"/>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pPr>
      <w:ind w:left="0"/>
    </w:p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CommentReference">
    <w:name w:val="annotation reference"/>
    <w:rsid w:val="003D2C10"/>
    <w:rPr>
      <w:sz w:val="16"/>
      <w:szCs w:val="16"/>
    </w:rPr>
  </w:style>
  <w:style w:type="paragraph" w:styleId="CommentSubject">
    <w:name w:val="annotation subject"/>
    <w:basedOn w:val="CommentText"/>
    <w:next w:val="CommentText"/>
    <w:link w:val="CommentSubjectChar"/>
    <w:rsid w:val="003D2C10"/>
    <w:rPr>
      <w:b/>
      <w:bCs/>
    </w:rPr>
  </w:style>
  <w:style w:type="character" w:customStyle="1" w:styleId="CommentTextChar">
    <w:name w:val="Comment Text Char"/>
    <w:link w:val="CommentText"/>
    <w:semiHidden/>
    <w:rsid w:val="003D2C10"/>
    <w:rPr>
      <w:rFonts w:ascii="ClassGarmnd BT" w:hAnsi="ClassGarmnd BT"/>
      <w:lang w:val="en-GB" w:eastAsia="en-US"/>
    </w:rPr>
  </w:style>
  <w:style w:type="character" w:customStyle="1" w:styleId="CommentSubjectChar">
    <w:name w:val="Comment Subject Char"/>
    <w:link w:val="CommentSubject"/>
    <w:rsid w:val="003D2C10"/>
    <w:rPr>
      <w:rFonts w:ascii="ClassGarmnd BT" w:hAnsi="ClassGarmnd BT"/>
      <w:b/>
      <w:bCs/>
      <w:lang w:val="en-GB" w:eastAsia="en-US"/>
    </w:rPr>
  </w:style>
  <w:style w:type="paragraph" w:styleId="BalloonText">
    <w:name w:val="Balloon Text"/>
    <w:basedOn w:val="Normal"/>
    <w:link w:val="BalloonTextChar"/>
    <w:rsid w:val="003D2C10"/>
    <w:rPr>
      <w:rFonts w:ascii="Tahoma" w:hAnsi="Tahoma" w:cs="Tahoma"/>
      <w:sz w:val="16"/>
      <w:szCs w:val="16"/>
    </w:rPr>
  </w:style>
  <w:style w:type="character" w:customStyle="1" w:styleId="BalloonTextChar">
    <w:name w:val="Balloon Text Char"/>
    <w:link w:val="BalloonText"/>
    <w:rsid w:val="003D2C10"/>
    <w:rPr>
      <w:rFonts w:ascii="Tahoma" w:hAnsi="Tahoma" w:cs="Tahoma"/>
      <w:sz w:val="16"/>
      <w:szCs w:val="16"/>
      <w:lang w:val="en-GB" w:eastAsia="en-US"/>
    </w:rPr>
  </w:style>
  <w:style w:type="paragraph" w:styleId="Revision">
    <w:name w:val="Revision"/>
    <w:hidden/>
    <w:uiPriority w:val="99"/>
    <w:semiHidden/>
    <w:rsid w:val="000449B1"/>
    <w:rPr>
      <w:rFonts w:ascii="ClassGarmnd BT" w:hAnsi="ClassGarmnd BT"/>
      <w:sz w:val="22"/>
      <w:lang w:val="en-GB" w:eastAsia="en-US"/>
    </w:rPr>
  </w:style>
  <w:style w:type="character" w:customStyle="1" w:styleId="FooterChar">
    <w:name w:val="Footer Char"/>
    <w:link w:val="Footer"/>
    <w:uiPriority w:val="99"/>
    <w:rsid w:val="007363DF"/>
    <w:rPr>
      <w:rFonts w:ascii="ClassGarmnd BT" w:hAnsi="ClassGarmnd BT"/>
      <w:sz w:val="16"/>
      <w:lang w:val="en-GB" w:eastAsia="en-US"/>
    </w:rPr>
  </w:style>
  <w:style w:type="character" w:customStyle="1" w:styleId="FootnoteTextChar">
    <w:name w:val="Footnote Text Char"/>
    <w:link w:val="FootnoteText"/>
    <w:rsid w:val="006D3584"/>
    <w:rPr>
      <w:rFonts w:ascii="ClassGarmnd BT" w:hAnsi="ClassGarmnd BT"/>
      <w:sz w:val="22"/>
      <w:lang w:val="en-GB" w:eastAsia="en-US"/>
    </w:rPr>
  </w:style>
  <w:style w:type="character" w:styleId="Hyperlink">
    <w:name w:val="Hyperlink"/>
    <w:rsid w:val="00491B89"/>
    <w:rPr>
      <w:color w:val="0000FF"/>
      <w:u w:val="single"/>
    </w:rPr>
  </w:style>
  <w:style w:type="paragraph" w:customStyle="1" w:styleId="GNFooter">
    <w:name w:val="GN Footer"/>
    <w:basedOn w:val="Normal"/>
    <w:rsid w:val="00977A08"/>
    <w:pPr>
      <w:tabs>
        <w:tab w:val="center" w:pos="4536"/>
        <w:tab w:val="right" w:pos="9072"/>
      </w:tabs>
      <w:overflowPunct/>
      <w:autoSpaceDE/>
      <w:autoSpaceDN/>
      <w:adjustRightInd/>
      <w:ind w:left="0" w:firstLine="0"/>
      <w:jc w:val="left"/>
      <w:textAlignment w:val="auto"/>
    </w:pPr>
    <w:rPr>
      <w:rFonts w:ascii="Arial" w:hAnsi="Arial"/>
      <w:sz w:val="16"/>
      <w:szCs w:val="24"/>
      <w:lang w:val="en-US"/>
    </w:rPr>
  </w:style>
  <w:style w:type="character" w:styleId="PageNumber">
    <w:name w:val="page number"/>
    <w:unhideWhenUsed/>
    <w:rsid w:val="0097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1537">
      <w:bodyDiv w:val="1"/>
      <w:marLeft w:val="0"/>
      <w:marRight w:val="0"/>
      <w:marTop w:val="0"/>
      <w:marBottom w:val="0"/>
      <w:divBdr>
        <w:top w:val="none" w:sz="0" w:space="0" w:color="auto"/>
        <w:left w:val="none" w:sz="0" w:space="0" w:color="auto"/>
        <w:bottom w:val="none" w:sz="0" w:space="0" w:color="auto"/>
        <w:right w:val="none" w:sz="0" w:space="0" w:color="auto"/>
      </w:divBdr>
    </w:div>
    <w:div w:id="2512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ar@asx.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5EED-5998-4708-96A4-DE024F0B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1513</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ASX Listing Rules Appendix 1A - ASX Listing Application and Agreement</vt:lpstr>
    </vt:vector>
  </TitlesOfParts>
  <Company>ASX</Company>
  <LinksUpToDate>false</LinksUpToDate>
  <CharactersWithSpaces>9649</CharactersWithSpaces>
  <SharedDoc>false</SharedDoc>
  <HLinks>
    <vt:vector size="6" baseType="variant">
      <vt:variant>
        <vt:i4>2752590</vt:i4>
      </vt:variant>
      <vt:variant>
        <vt:i4>0</vt:i4>
      </vt:variant>
      <vt:variant>
        <vt:i4>0</vt:i4>
      </vt:variant>
      <vt:variant>
        <vt:i4>5</vt:i4>
      </vt:variant>
      <vt:variant>
        <vt:lpwstr>mailto:ar@asx.com.au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1A - ASX Listing Application and Agreement</dc:title>
  <dc:subject/>
  <dc:creator>Angel Magat</dc:creator>
  <cp:keywords/>
  <cp:lastModifiedBy>Kevin Lewis</cp:lastModifiedBy>
  <cp:revision>20</cp:revision>
  <cp:lastPrinted>2011-12-14T04:36:00Z</cp:lastPrinted>
  <dcterms:created xsi:type="dcterms:W3CDTF">2016-11-14T23:28:00Z</dcterms:created>
  <dcterms:modified xsi:type="dcterms:W3CDTF">2019-11-26T21:23:00Z</dcterms:modified>
</cp:coreProperties>
</file>